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70" w:rsidRPr="00B264A6" w:rsidRDefault="003E5170" w:rsidP="003E5170">
      <w:pPr>
        <w:tabs>
          <w:tab w:val="left" w:pos="720"/>
          <w:tab w:val="left" w:pos="1440"/>
          <w:tab w:val="left" w:pos="2160"/>
          <w:tab w:val="left" w:pos="2880"/>
          <w:tab w:val="left" w:pos="3600"/>
          <w:tab w:val="left" w:pos="4320"/>
          <w:tab w:val="left" w:pos="5040"/>
          <w:tab w:val="left" w:pos="5760"/>
          <w:tab w:val="left" w:pos="6480"/>
          <w:tab w:val="left" w:pos="7530"/>
        </w:tabs>
        <w:rPr>
          <w:smallCaps/>
          <w:sz w:val="28"/>
          <w:szCs w:val="28"/>
        </w:rPr>
      </w:pPr>
      <w:r w:rsidRPr="00B264A6">
        <w:rPr>
          <w:smallCaps/>
          <w:sz w:val="28"/>
          <w:szCs w:val="28"/>
        </w:rPr>
        <w:t xml:space="preserve">Agendas for the Week: </w:t>
      </w:r>
      <w:r w:rsidRPr="00B264A6">
        <w:rPr>
          <w:smallCaps/>
          <w:sz w:val="28"/>
          <w:szCs w:val="28"/>
        </w:rPr>
        <w:tab/>
      </w:r>
      <w:r>
        <w:rPr>
          <w:i/>
          <w:color w:val="0000FF"/>
          <w:sz w:val="28"/>
          <w:szCs w:val="28"/>
        </w:rPr>
        <w:t xml:space="preserve">March </w:t>
      </w:r>
      <w:proofErr w:type="gramStart"/>
      <w:r>
        <w:rPr>
          <w:i/>
          <w:color w:val="0000FF"/>
          <w:sz w:val="28"/>
          <w:szCs w:val="28"/>
        </w:rPr>
        <w:t>11</w:t>
      </w:r>
      <w:r>
        <w:rPr>
          <w:i/>
          <w:color w:val="0000FF"/>
          <w:sz w:val="28"/>
          <w:szCs w:val="28"/>
          <w:vertAlign w:val="superscript"/>
        </w:rPr>
        <w:t>th</w:t>
      </w:r>
      <w:r>
        <w:rPr>
          <w:i/>
          <w:color w:val="0000FF"/>
          <w:sz w:val="28"/>
          <w:szCs w:val="28"/>
        </w:rPr>
        <w:t xml:space="preserve">  –</w:t>
      </w:r>
      <w:proofErr w:type="gramEnd"/>
      <w:r>
        <w:rPr>
          <w:i/>
          <w:color w:val="0000FF"/>
          <w:sz w:val="28"/>
          <w:szCs w:val="28"/>
        </w:rPr>
        <w:t xml:space="preserve"> March 15</w:t>
      </w:r>
      <w:r>
        <w:rPr>
          <w:i/>
          <w:color w:val="0000FF"/>
          <w:sz w:val="28"/>
          <w:szCs w:val="28"/>
          <w:vertAlign w:val="superscript"/>
        </w:rPr>
        <w:t>th</w:t>
      </w:r>
      <w:r>
        <w:rPr>
          <w:i/>
          <w:color w:val="0000FF"/>
          <w:sz w:val="28"/>
          <w:szCs w:val="28"/>
        </w:rPr>
        <w:t>, 2013</w:t>
      </w:r>
      <w:r>
        <w:rPr>
          <w:i/>
          <w:color w:val="0000FF"/>
          <w:sz w:val="28"/>
          <w:szCs w:val="28"/>
        </w:rPr>
        <w:tab/>
      </w:r>
      <w:r>
        <w:rPr>
          <w:i/>
          <w:color w:val="0000FF"/>
          <w:sz w:val="28"/>
          <w:szCs w:val="28"/>
        </w:rPr>
        <w:tab/>
      </w:r>
      <w:r>
        <w:rPr>
          <w:i/>
          <w:color w:val="0000FF"/>
          <w:sz w:val="28"/>
          <w:szCs w:val="28"/>
        </w:rPr>
        <w:tab/>
        <w:t>Geometry Honors – 5</w:t>
      </w:r>
      <w:r w:rsidRPr="00FC264E">
        <w:rPr>
          <w:i/>
          <w:color w:val="0000FF"/>
          <w:sz w:val="28"/>
          <w:szCs w:val="28"/>
          <w:vertAlign w:val="superscript"/>
        </w:rPr>
        <w:t>th</w:t>
      </w:r>
      <w:r>
        <w:rPr>
          <w:i/>
          <w:color w:val="0000FF"/>
          <w:sz w:val="28"/>
          <w:szCs w:val="28"/>
        </w:rPr>
        <w:t xml:space="preserve"> Period</w:t>
      </w:r>
    </w:p>
    <w:p w:rsidR="003E5170" w:rsidRPr="00B264A6" w:rsidRDefault="003E5170" w:rsidP="003E5170">
      <w:pPr>
        <w:rPr>
          <w:sz w:val="10"/>
          <w:szCs w:val="10"/>
        </w:rPr>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0"/>
        <w:gridCol w:w="2753"/>
        <w:gridCol w:w="2874"/>
        <w:gridCol w:w="2733"/>
        <w:gridCol w:w="2671"/>
        <w:gridCol w:w="2642"/>
      </w:tblGrid>
      <w:tr w:rsidR="003E5170" w:rsidRPr="00DA6F34" w:rsidTr="00383920">
        <w:trPr>
          <w:jc w:val="center"/>
        </w:trPr>
        <w:tc>
          <w:tcPr>
            <w:tcW w:w="1240" w:type="dxa"/>
            <w:shd w:val="clear" w:color="auto" w:fill="000000" w:themeFill="text1"/>
          </w:tcPr>
          <w:p w:rsidR="003E5170" w:rsidRPr="00DA6F34" w:rsidRDefault="003E5170" w:rsidP="00383920">
            <w:pPr>
              <w:tabs>
                <w:tab w:val="left" w:pos="2561"/>
              </w:tabs>
              <w:jc w:val="center"/>
              <w:rPr>
                <w:b/>
                <w:smallCaps/>
                <w:sz w:val="32"/>
                <w:szCs w:val="32"/>
              </w:rPr>
            </w:pPr>
          </w:p>
        </w:tc>
        <w:tc>
          <w:tcPr>
            <w:tcW w:w="2753" w:type="dxa"/>
            <w:shd w:val="clear" w:color="auto" w:fill="000000" w:themeFill="text1"/>
          </w:tcPr>
          <w:p w:rsidR="003E5170" w:rsidRPr="00DA6F34" w:rsidRDefault="003E5170" w:rsidP="00383920">
            <w:pPr>
              <w:tabs>
                <w:tab w:val="left" w:pos="2561"/>
              </w:tabs>
              <w:jc w:val="center"/>
              <w:rPr>
                <w:b/>
                <w:smallCaps/>
                <w:sz w:val="32"/>
                <w:szCs w:val="32"/>
              </w:rPr>
            </w:pPr>
            <w:r w:rsidRPr="00DA6F34">
              <w:rPr>
                <w:b/>
                <w:smallCaps/>
                <w:sz w:val="32"/>
                <w:szCs w:val="32"/>
              </w:rPr>
              <w:t>Monday</w:t>
            </w:r>
          </w:p>
        </w:tc>
        <w:tc>
          <w:tcPr>
            <w:tcW w:w="2874" w:type="dxa"/>
            <w:shd w:val="clear" w:color="auto" w:fill="000000" w:themeFill="text1"/>
          </w:tcPr>
          <w:p w:rsidR="003E5170" w:rsidRPr="00DA6F34" w:rsidRDefault="003E5170" w:rsidP="00383920">
            <w:pPr>
              <w:tabs>
                <w:tab w:val="left" w:pos="2561"/>
              </w:tabs>
              <w:jc w:val="center"/>
              <w:rPr>
                <w:b/>
                <w:smallCaps/>
                <w:sz w:val="32"/>
                <w:szCs w:val="32"/>
              </w:rPr>
            </w:pPr>
            <w:r w:rsidRPr="00DA6F34">
              <w:rPr>
                <w:b/>
                <w:smallCaps/>
                <w:sz w:val="32"/>
                <w:szCs w:val="32"/>
              </w:rPr>
              <w:t>Tuesday</w:t>
            </w:r>
          </w:p>
        </w:tc>
        <w:tc>
          <w:tcPr>
            <w:tcW w:w="2733" w:type="dxa"/>
            <w:shd w:val="clear" w:color="auto" w:fill="000000" w:themeFill="text1"/>
          </w:tcPr>
          <w:p w:rsidR="003E5170" w:rsidRPr="00DA6F34" w:rsidRDefault="003E5170" w:rsidP="00383920">
            <w:pPr>
              <w:tabs>
                <w:tab w:val="left" w:pos="2561"/>
              </w:tabs>
              <w:jc w:val="center"/>
              <w:rPr>
                <w:b/>
                <w:smallCaps/>
                <w:sz w:val="32"/>
                <w:szCs w:val="32"/>
              </w:rPr>
            </w:pPr>
            <w:r w:rsidRPr="00DA6F34">
              <w:rPr>
                <w:b/>
                <w:smallCaps/>
                <w:sz w:val="32"/>
                <w:szCs w:val="32"/>
              </w:rPr>
              <w:t>Wednesday</w:t>
            </w:r>
          </w:p>
        </w:tc>
        <w:tc>
          <w:tcPr>
            <w:tcW w:w="2671" w:type="dxa"/>
            <w:shd w:val="clear" w:color="auto" w:fill="000000" w:themeFill="text1"/>
          </w:tcPr>
          <w:p w:rsidR="003E5170" w:rsidRPr="00DA6F34" w:rsidRDefault="003E5170" w:rsidP="00383920">
            <w:pPr>
              <w:tabs>
                <w:tab w:val="left" w:pos="2561"/>
              </w:tabs>
              <w:jc w:val="center"/>
              <w:rPr>
                <w:b/>
                <w:smallCaps/>
                <w:sz w:val="32"/>
                <w:szCs w:val="32"/>
              </w:rPr>
            </w:pPr>
            <w:r w:rsidRPr="00DA6F34">
              <w:rPr>
                <w:b/>
                <w:smallCaps/>
                <w:sz w:val="32"/>
                <w:szCs w:val="32"/>
              </w:rPr>
              <w:t>Thursday</w:t>
            </w:r>
          </w:p>
        </w:tc>
        <w:tc>
          <w:tcPr>
            <w:tcW w:w="2642" w:type="dxa"/>
            <w:shd w:val="clear" w:color="auto" w:fill="000000" w:themeFill="text1"/>
          </w:tcPr>
          <w:p w:rsidR="003E5170" w:rsidRPr="00DA6F34" w:rsidRDefault="003E5170" w:rsidP="00383920">
            <w:pPr>
              <w:tabs>
                <w:tab w:val="left" w:pos="2561"/>
              </w:tabs>
              <w:jc w:val="center"/>
              <w:rPr>
                <w:b/>
                <w:smallCaps/>
                <w:sz w:val="32"/>
                <w:szCs w:val="32"/>
              </w:rPr>
            </w:pPr>
            <w:r w:rsidRPr="00DA6F34">
              <w:rPr>
                <w:b/>
                <w:smallCaps/>
                <w:sz w:val="32"/>
                <w:szCs w:val="32"/>
              </w:rPr>
              <w:t>Friday</w:t>
            </w:r>
          </w:p>
        </w:tc>
      </w:tr>
      <w:tr w:rsidR="003E5170" w:rsidRPr="00DA6F34" w:rsidTr="00383920">
        <w:trPr>
          <w:jc w:val="center"/>
        </w:trPr>
        <w:tc>
          <w:tcPr>
            <w:tcW w:w="1240" w:type="dxa"/>
          </w:tcPr>
          <w:p w:rsidR="003E5170" w:rsidRPr="00DA6F34" w:rsidRDefault="003E5170" w:rsidP="00383920">
            <w:pPr>
              <w:tabs>
                <w:tab w:val="left" w:pos="2561"/>
              </w:tabs>
              <w:rPr>
                <w:b/>
                <w:smallCaps/>
                <w:sz w:val="32"/>
                <w:szCs w:val="32"/>
              </w:rPr>
            </w:pPr>
          </w:p>
        </w:tc>
        <w:tc>
          <w:tcPr>
            <w:tcW w:w="2753" w:type="dxa"/>
          </w:tcPr>
          <w:p w:rsidR="003E5170" w:rsidRDefault="003E5170" w:rsidP="003E5170">
            <w:pPr>
              <w:tabs>
                <w:tab w:val="left" w:pos="2561"/>
              </w:tabs>
              <w:rPr>
                <w:sz w:val="20"/>
                <w:szCs w:val="20"/>
              </w:rPr>
            </w:pPr>
            <w:r w:rsidRPr="0098120E">
              <w:rPr>
                <w:b/>
                <w:color w:val="E5B811"/>
                <w:sz w:val="20"/>
                <w:szCs w:val="20"/>
              </w:rPr>
              <w:t>Objective(s):</w:t>
            </w:r>
            <w:r w:rsidRPr="00DA6F34">
              <w:rPr>
                <w:b/>
                <w:sz w:val="20"/>
                <w:szCs w:val="20"/>
              </w:rPr>
              <w:t xml:space="preserve"> </w:t>
            </w:r>
            <w:r w:rsidRPr="00B4792B">
              <w:rPr>
                <w:sz w:val="20"/>
                <w:szCs w:val="20"/>
              </w:rPr>
              <w:t>SWBAT</w:t>
            </w:r>
          </w:p>
          <w:p w:rsidR="003E5170" w:rsidRDefault="003E5170" w:rsidP="003E5170">
            <w:pPr>
              <w:tabs>
                <w:tab w:val="left" w:pos="2561"/>
              </w:tabs>
              <w:rPr>
                <w:sz w:val="20"/>
                <w:szCs w:val="20"/>
              </w:rPr>
            </w:pPr>
            <w:r>
              <w:rPr>
                <w:sz w:val="20"/>
                <w:szCs w:val="20"/>
              </w:rPr>
              <w:t xml:space="preserve">- </w:t>
            </w:r>
            <w:r w:rsidR="00B60333">
              <w:rPr>
                <w:sz w:val="20"/>
                <w:szCs w:val="20"/>
              </w:rPr>
              <w:t xml:space="preserve">Understand what is meant by the area of a polygon, understand the area postulates, know and use the formula for the area of a rectangle. </w:t>
            </w:r>
          </w:p>
          <w:p w:rsidR="003E5170" w:rsidRDefault="003E5170" w:rsidP="003E5170">
            <w:pPr>
              <w:tabs>
                <w:tab w:val="left" w:pos="2561"/>
              </w:tabs>
              <w:rPr>
                <w:sz w:val="20"/>
                <w:szCs w:val="20"/>
              </w:rPr>
            </w:pPr>
          </w:p>
          <w:p w:rsidR="003E5170" w:rsidRDefault="003E5170" w:rsidP="003E5170">
            <w:pPr>
              <w:tabs>
                <w:tab w:val="left" w:pos="2561"/>
              </w:tabs>
              <w:rPr>
                <w:b/>
                <w:color w:val="E5B811"/>
                <w:sz w:val="20"/>
                <w:szCs w:val="20"/>
              </w:rPr>
            </w:pPr>
            <w:r w:rsidRPr="00B4792B">
              <w:rPr>
                <w:b/>
                <w:color w:val="E5B811"/>
                <w:sz w:val="20"/>
                <w:szCs w:val="20"/>
              </w:rPr>
              <w:t>NGSSS:</w:t>
            </w:r>
          </w:p>
          <w:p w:rsidR="00B60333" w:rsidRPr="00B60333" w:rsidRDefault="00B60333" w:rsidP="003E5170">
            <w:pPr>
              <w:tabs>
                <w:tab w:val="left" w:pos="2561"/>
              </w:tabs>
              <w:rPr>
                <w:sz w:val="20"/>
                <w:szCs w:val="20"/>
              </w:rPr>
            </w:pPr>
            <w:r>
              <w:rPr>
                <w:sz w:val="20"/>
                <w:szCs w:val="20"/>
              </w:rPr>
              <w:t xml:space="preserve">MA.912.G.2.5 Explain the derivation and apply formulas for perimeter and area of polygons (triangles, quadrilaterals, pentagons, etc.) Use A= ½ </w:t>
            </w:r>
            <w:proofErr w:type="spellStart"/>
            <w:r>
              <w:rPr>
                <w:sz w:val="20"/>
                <w:szCs w:val="20"/>
              </w:rPr>
              <w:t>aP</w:t>
            </w:r>
            <w:proofErr w:type="spellEnd"/>
          </w:p>
          <w:p w:rsidR="003E5170" w:rsidRPr="00BC2C0C" w:rsidRDefault="003E5170" w:rsidP="003E5170">
            <w:pPr>
              <w:tabs>
                <w:tab w:val="left" w:pos="2561"/>
              </w:tabs>
              <w:rPr>
                <w:b/>
                <w:color w:val="000000" w:themeColor="text1"/>
                <w:sz w:val="20"/>
                <w:szCs w:val="20"/>
              </w:rPr>
            </w:pPr>
          </w:p>
          <w:p w:rsidR="003E5170" w:rsidRPr="00184704" w:rsidRDefault="003E5170" w:rsidP="003E5170">
            <w:pPr>
              <w:tabs>
                <w:tab w:val="left" w:pos="2561"/>
              </w:tabs>
              <w:rPr>
                <w:color w:val="E5B811"/>
                <w:sz w:val="20"/>
                <w:szCs w:val="20"/>
              </w:rPr>
            </w:pPr>
            <w:r w:rsidRPr="00BC2C0C">
              <w:rPr>
                <w:b/>
                <w:color w:val="000000" w:themeColor="text1"/>
                <w:sz w:val="20"/>
                <w:szCs w:val="20"/>
              </w:rPr>
              <w:t xml:space="preserve">SECTION </w:t>
            </w:r>
            <w:r w:rsidR="00183205">
              <w:rPr>
                <w:b/>
                <w:color w:val="000000" w:themeColor="text1"/>
                <w:sz w:val="20"/>
                <w:szCs w:val="20"/>
              </w:rPr>
              <w:t>11.1</w:t>
            </w:r>
          </w:p>
        </w:tc>
        <w:tc>
          <w:tcPr>
            <w:tcW w:w="2874" w:type="dxa"/>
          </w:tcPr>
          <w:p w:rsidR="003E5170" w:rsidRDefault="003E5170" w:rsidP="003E5170">
            <w:pPr>
              <w:tabs>
                <w:tab w:val="left" w:pos="2561"/>
              </w:tabs>
              <w:rPr>
                <w:sz w:val="20"/>
                <w:szCs w:val="20"/>
              </w:rPr>
            </w:pPr>
            <w:r w:rsidRPr="0098120E">
              <w:rPr>
                <w:b/>
                <w:color w:val="E5B811"/>
                <w:sz w:val="20"/>
                <w:szCs w:val="20"/>
              </w:rPr>
              <w:t>Objective(s):</w:t>
            </w:r>
            <w:r w:rsidRPr="00DA6F34">
              <w:rPr>
                <w:b/>
                <w:sz w:val="20"/>
                <w:szCs w:val="20"/>
              </w:rPr>
              <w:t xml:space="preserve"> </w:t>
            </w:r>
            <w:r w:rsidRPr="00B4792B">
              <w:rPr>
                <w:sz w:val="20"/>
                <w:szCs w:val="20"/>
              </w:rPr>
              <w:t>SWBAT</w:t>
            </w:r>
          </w:p>
          <w:p w:rsidR="003E5170" w:rsidRDefault="003E5170" w:rsidP="003E5170">
            <w:pPr>
              <w:tabs>
                <w:tab w:val="left" w:pos="2561"/>
              </w:tabs>
              <w:rPr>
                <w:sz w:val="20"/>
                <w:szCs w:val="20"/>
              </w:rPr>
            </w:pPr>
            <w:r>
              <w:rPr>
                <w:sz w:val="20"/>
                <w:szCs w:val="20"/>
              </w:rPr>
              <w:t xml:space="preserve">- </w:t>
            </w:r>
            <w:r w:rsidR="00B60333">
              <w:rPr>
                <w:sz w:val="20"/>
                <w:szCs w:val="20"/>
              </w:rPr>
              <w:t xml:space="preserve">Know and use the formulas for the areas of parallelograms, triangles, and rhombuses. </w:t>
            </w:r>
          </w:p>
          <w:p w:rsidR="003E5170" w:rsidRDefault="003E5170" w:rsidP="003E5170">
            <w:pPr>
              <w:tabs>
                <w:tab w:val="left" w:pos="2561"/>
              </w:tabs>
              <w:rPr>
                <w:sz w:val="20"/>
                <w:szCs w:val="20"/>
              </w:rPr>
            </w:pPr>
          </w:p>
          <w:p w:rsidR="003E5170" w:rsidRDefault="003E5170" w:rsidP="003E5170">
            <w:pPr>
              <w:tabs>
                <w:tab w:val="left" w:pos="2561"/>
              </w:tabs>
              <w:rPr>
                <w:b/>
                <w:color w:val="E5B811"/>
                <w:sz w:val="20"/>
                <w:szCs w:val="20"/>
              </w:rPr>
            </w:pPr>
            <w:r w:rsidRPr="00B4792B">
              <w:rPr>
                <w:b/>
                <w:color w:val="E5B811"/>
                <w:sz w:val="20"/>
                <w:szCs w:val="20"/>
              </w:rPr>
              <w:t>NGSSS:</w:t>
            </w:r>
          </w:p>
          <w:p w:rsidR="00B60333" w:rsidRPr="00B60333" w:rsidRDefault="00B60333" w:rsidP="00B60333">
            <w:pPr>
              <w:tabs>
                <w:tab w:val="left" w:pos="2561"/>
              </w:tabs>
              <w:rPr>
                <w:sz w:val="20"/>
                <w:szCs w:val="20"/>
              </w:rPr>
            </w:pPr>
            <w:r>
              <w:rPr>
                <w:sz w:val="20"/>
                <w:szCs w:val="20"/>
              </w:rPr>
              <w:t xml:space="preserve">MA.912.G.2.5 Explain the derivation and apply formulas for perimeter and area of polygons (triangles, quadrilaterals, pentagons, etc.) Use A= ½ </w:t>
            </w:r>
            <w:proofErr w:type="spellStart"/>
            <w:r>
              <w:rPr>
                <w:sz w:val="20"/>
                <w:szCs w:val="20"/>
              </w:rPr>
              <w:t>aP</w:t>
            </w:r>
            <w:proofErr w:type="spellEnd"/>
          </w:p>
          <w:p w:rsidR="003E5170" w:rsidRPr="00BC2C0C" w:rsidRDefault="003E5170" w:rsidP="003E5170">
            <w:pPr>
              <w:tabs>
                <w:tab w:val="left" w:pos="2561"/>
              </w:tabs>
              <w:rPr>
                <w:b/>
                <w:color w:val="000000" w:themeColor="text1"/>
                <w:sz w:val="20"/>
                <w:szCs w:val="20"/>
              </w:rPr>
            </w:pPr>
          </w:p>
          <w:p w:rsidR="003E5170" w:rsidRPr="00D84128" w:rsidRDefault="003E5170" w:rsidP="003E5170">
            <w:pPr>
              <w:tabs>
                <w:tab w:val="left" w:pos="2561"/>
              </w:tabs>
              <w:rPr>
                <w:b/>
                <w:color w:val="E5B811"/>
                <w:sz w:val="20"/>
                <w:szCs w:val="20"/>
              </w:rPr>
            </w:pPr>
            <w:r w:rsidRPr="00BC2C0C">
              <w:rPr>
                <w:b/>
                <w:color w:val="000000" w:themeColor="text1"/>
                <w:sz w:val="20"/>
                <w:szCs w:val="20"/>
              </w:rPr>
              <w:t>SECTION</w:t>
            </w:r>
            <w:r w:rsidR="00183205">
              <w:rPr>
                <w:b/>
                <w:color w:val="000000" w:themeColor="text1"/>
                <w:sz w:val="20"/>
                <w:szCs w:val="20"/>
              </w:rPr>
              <w:t xml:space="preserve"> 11.2</w:t>
            </w:r>
          </w:p>
        </w:tc>
        <w:tc>
          <w:tcPr>
            <w:tcW w:w="2733" w:type="dxa"/>
          </w:tcPr>
          <w:p w:rsidR="003E5170" w:rsidRDefault="003E5170" w:rsidP="00383920">
            <w:pPr>
              <w:tabs>
                <w:tab w:val="left" w:pos="2561"/>
              </w:tabs>
              <w:rPr>
                <w:sz w:val="20"/>
                <w:szCs w:val="20"/>
              </w:rPr>
            </w:pPr>
            <w:r w:rsidRPr="0098120E">
              <w:rPr>
                <w:b/>
                <w:color w:val="E5B811"/>
                <w:sz w:val="20"/>
                <w:szCs w:val="20"/>
              </w:rPr>
              <w:t>Objective(s):</w:t>
            </w:r>
            <w:r w:rsidRPr="00DA6F34">
              <w:rPr>
                <w:b/>
                <w:sz w:val="20"/>
                <w:szCs w:val="20"/>
              </w:rPr>
              <w:t xml:space="preserve"> </w:t>
            </w:r>
            <w:r w:rsidRPr="00B4792B">
              <w:rPr>
                <w:sz w:val="20"/>
                <w:szCs w:val="20"/>
              </w:rPr>
              <w:t>SWBAT</w:t>
            </w:r>
          </w:p>
          <w:p w:rsidR="003E5170" w:rsidRDefault="003E5170" w:rsidP="003E5170">
            <w:pPr>
              <w:tabs>
                <w:tab w:val="left" w:pos="2561"/>
              </w:tabs>
              <w:rPr>
                <w:sz w:val="20"/>
                <w:szCs w:val="20"/>
              </w:rPr>
            </w:pPr>
            <w:r>
              <w:rPr>
                <w:sz w:val="20"/>
                <w:szCs w:val="20"/>
              </w:rPr>
              <w:t xml:space="preserve">- </w:t>
            </w:r>
            <w:r w:rsidR="00B60333">
              <w:rPr>
                <w:sz w:val="20"/>
                <w:szCs w:val="20"/>
              </w:rPr>
              <w:t xml:space="preserve">Know and use the formula for the area of a trapezoid. </w:t>
            </w:r>
          </w:p>
          <w:p w:rsidR="003E5170" w:rsidRDefault="003E5170" w:rsidP="00383920">
            <w:pPr>
              <w:tabs>
                <w:tab w:val="left" w:pos="2561"/>
              </w:tabs>
              <w:rPr>
                <w:sz w:val="20"/>
                <w:szCs w:val="20"/>
              </w:rPr>
            </w:pPr>
          </w:p>
          <w:p w:rsidR="003E5170" w:rsidRDefault="003E5170" w:rsidP="00383920">
            <w:pPr>
              <w:tabs>
                <w:tab w:val="left" w:pos="2561"/>
              </w:tabs>
              <w:rPr>
                <w:b/>
                <w:color w:val="E5B811"/>
                <w:sz w:val="20"/>
                <w:szCs w:val="20"/>
              </w:rPr>
            </w:pPr>
            <w:r w:rsidRPr="00B4792B">
              <w:rPr>
                <w:b/>
                <w:color w:val="E5B811"/>
                <w:sz w:val="20"/>
                <w:szCs w:val="20"/>
              </w:rPr>
              <w:t>NGSSS:</w:t>
            </w:r>
          </w:p>
          <w:p w:rsidR="00B60333" w:rsidRPr="00B60333" w:rsidRDefault="00B60333" w:rsidP="00B60333">
            <w:pPr>
              <w:tabs>
                <w:tab w:val="left" w:pos="2561"/>
              </w:tabs>
              <w:rPr>
                <w:sz w:val="20"/>
                <w:szCs w:val="20"/>
              </w:rPr>
            </w:pPr>
            <w:r>
              <w:rPr>
                <w:sz w:val="20"/>
                <w:szCs w:val="20"/>
              </w:rPr>
              <w:t xml:space="preserve">MA.912.G.2.5 Explain the derivation and apply formulas for perimeter and area of polygons (triangles, quadrilaterals, pentagons, etc.) Use A= ½ </w:t>
            </w:r>
            <w:proofErr w:type="spellStart"/>
            <w:r>
              <w:rPr>
                <w:sz w:val="20"/>
                <w:szCs w:val="20"/>
              </w:rPr>
              <w:t>aP</w:t>
            </w:r>
            <w:proofErr w:type="spellEnd"/>
          </w:p>
          <w:p w:rsidR="003E5170" w:rsidRDefault="003E5170" w:rsidP="00383920">
            <w:pPr>
              <w:tabs>
                <w:tab w:val="left" w:pos="2561"/>
              </w:tabs>
              <w:rPr>
                <w:b/>
                <w:color w:val="E5B811"/>
                <w:sz w:val="20"/>
                <w:szCs w:val="20"/>
              </w:rPr>
            </w:pPr>
          </w:p>
          <w:p w:rsidR="003E5170" w:rsidRPr="00DA6F34" w:rsidRDefault="003E5170" w:rsidP="003E5170">
            <w:pPr>
              <w:tabs>
                <w:tab w:val="left" w:pos="2561"/>
              </w:tabs>
              <w:rPr>
                <w:b/>
                <w:smallCaps/>
                <w:sz w:val="32"/>
                <w:szCs w:val="32"/>
              </w:rPr>
            </w:pPr>
            <w:r w:rsidRPr="00BC2C0C">
              <w:rPr>
                <w:b/>
                <w:color w:val="000000" w:themeColor="text1"/>
                <w:sz w:val="20"/>
                <w:szCs w:val="20"/>
              </w:rPr>
              <w:t xml:space="preserve">SECTION </w:t>
            </w:r>
            <w:r w:rsidR="00183205">
              <w:rPr>
                <w:b/>
                <w:color w:val="000000" w:themeColor="text1"/>
                <w:sz w:val="20"/>
                <w:szCs w:val="20"/>
              </w:rPr>
              <w:t>11.3</w:t>
            </w:r>
          </w:p>
        </w:tc>
        <w:tc>
          <w:tcPr>
            <w:tcW w:w="2671" w:type="dxa"/>
          </w:tcPr>
          <w:p w:rsidR="003E5170" w:rsidRDefault="003E5170" w:rsidP="003E5170">
            <w:pPr>
              <w:tabs>
                <w:tab w:val="left" w:pos="2561"/>
              </w:tabs>
              <w:rPr>
                <w:sz w:val="20"/>
                <w:szCs w:val="20"/>
              </w:rPr>
            </w:pPr>
            <w:r w:rsidRPr="0098120E">
              <w:rPr>
                <w:b/>
                <w:color w:val="E5B811"/>
                <w:sz w:val="20"/>
                <w:szCs w:val="20"/>
              </w:rPr>
              <w:t>Objective(s):</w:t>
            </w:r>
            <w:r w:rsidRPr="00DA6F34">
              <w:rPr>
                <w:b/>
                <w:sz w:val="20"/>
                <w:szCs w:val="20"/>
              </w:rPr>
              <w:t xml:space="preserve"> </w:t>
            </w:r>
            <w:r w:rsidRPr="00B4792B">
              <w:rPr>
                <w:sz w:val="20"/>
                <w:szCs w:val="20"/>
              </w:rPr>
              <w:t>SWBAT</w:t>
            </w:r>
          </w:p>
          <w:p w:rsidR="003E5170" w:rsidRDefault="003E5170" w:rsidP="003E5170">
            <w:pPr>
              <w:tabs>
                <w:tab w:val="left" w:pos="2561"/>
              </w:tabs>
              <w:rPr>
                <w:sz w:val="20"/>
                <w:szCs w:val="20"/>
              </w:rPr>
            </w:pPr>
            <w:r>
              <w:rPr>
                <w:sz w:val="20"/>
                <w:szCs w:val="20"/>
              </w:rPr>
              <w:t xml:space="preserve">- </w:t>
            </w:r>
            <w:r w:rsidR="00B60333">
              <w:rPr>
                <w:sz w:val="20"/>
                <w:szCs w:val="20"/>
              </w:rPr>
              <w:t xml:space="preserve">Know and use the formula for the areas of regular polygons. </w:t>
            </w:r>
          </w:p>
          <w:p w:rsidR="003E5170" w:rsidRDefault="003E5170" w:rsidP="003E5170">
            <w:pPr>
              <w:tabs>
                <w:tab w:val="left" w:pos="2561"/>
              </w:tabs>
              <w:rPr>
                <w:sz w:val="20"/>
                <w:szCs w:val="20"/>
              </w:rPr>
            </w:pPr>
          </w:p>
          <w:p w:rsidR="003E5170" w:rsidRDefault="003E5170" w:rsidP="003E5170">
            <w:pPr>
              <w:tabs>
                <w:tab w:val="left" w:pos="2561"/>
              </w:tabs>
              <w:rPr>
                <w:b/>
                <w:color w:val="E5B811"/>
                <w:sz w:val="20"/>
                <w:szCs w:val="20"/>
              </w:rPr>
            </w:pPr>
            <w:r w:rsidRPr="00B4792B">
              <w:rPr>
                <w:b/>
                <w:color w:val="E5B811"/>
                <w:sz w:val="20"/>
                <w:szCs w:val="20"/>
              </w:rPr>
              <w:t>NGSSS:</w:t>
            </w:r>
          </w:p>
          <w:p w:rsidR="00B60333" w:rsidRPr="00B60333" w:rsidRDefault="00B60333" w:rsidP="00B60333">
            <w:pPr>
              <w:tabs>
                <w:tab w:val="left" w:pos="2561"/>
              </w:tabs>
              <w:rPr>
                <w:sz w:val="20"/>
                <w:szCs w:val="20"/>
              </w:rPr>
            </w:pPr>
            <w:r>
              <w:rPr>
                <w:sz w:val="20"/>
                <w:szCs w:val="20"/>
              </w:rPr>
              <w:t xml:space="preserve">MA.912.G.2.5 Explain the derivation and apply formulas for perimeter and area of polygons (triangles, quadrilaterals, pentagons, etc.) Use A= ½ </w:t>
            </w:r>
            <w:proofErr w:type="spellStart"/>
            <w:r>
              <w:rPr>
                <w:sz w:val="20"/>
                <w:szCs w:val="20"/>
              </w:rPr>
              <w:t>aP</w:t>
            </w:r>
            <w:proofErr w:type="spellEnd"/>
          </w:p>
          <w:p w:rsidR="003E5170" w:rsidRDefault="003E5170" w:rsidP="003E5170">
            <w:pPr>
              <w:tabs>
                <w:tab w:val="left" w:pos="2561"/>
              </w:tabs>
              <w:rPr>
                <w:b/>
                <w:color w:val="E5B811"/>
                <w:sz w:val="20"/>
                <w:szCs w:val="20"/>
              </w:rPr>
            </w:pPr>
          </w:p>
          <w:p w:rsidR="003E5170" w:rsidRDefault="00183205" w:rsidP="003E5170">
            <w:pPr>
              <w:tabs>
                <w:tab w:val="left" w:pos="2561"/>
              </w:tabs>
              <w:rPr>
                <w:b/>
                <w:color w:val="000000" w:themeColor="text1"/>
                <w:sz w:val="20"/>
                <w:szCs w:val="20"/>
              </w:rPr>
            </w:pPr>
            <w:r>
              <w:rPr>
                <w:b/>
                <w:color w:val="000000" w:themeColor="text1"/>
                <w:sz w:val="20"/>
                <w:szCs w:val="20"/>
              </w:rPr>
              <w:t xml:space="preserve">QUIZ on </w:t>
            </w:r>
            <w:r w:rsidR="003E5170" w:rsidRPr="00BC2C0C">
              <w:rPr>
                <w:b/>
                <w:color w:val="000000" w:themeColor="text1"/>
                <w:sz w:val="20"/>
                <w:szCs w:val="20"/>
              </w:rPr>
              <w:t>SECTION</w:t>
            </w:r>
            <w:r>
              <w:rPr>
                <w:b/>
                <w:color w:val="000000" w:themeColor="text1"/>
                <w:sz w:val="20"/>
                <w:szCs w:val="20"/>
              </w:rPr>
              <w:t>S 11.1-11.3</w:t>
            </w:r>
          </w:p>
          <w:p w:rsidR="00183205" w:rsidRDefault="00183205" w:rsidP="003E5170">
            <w:pPr>
              <w:tabs>
                <w:tab w:val="left" w:pos="2561"/>
              </w:tabs>
              <w:rPr>
                <w:b/>
                <w:color w:val="000000" w:themeColor="text1"/>
                <w:sz w:val="20"/>
                <w:szCs w:val="20"/>
              </w:rPr>
            </w:pPr>
          </w:p>
          <w:p w:rsidR="00183205" w:rsidRPr="00A353FD" w:rsidRDefault="00183205" w:rsidP="003E5170">
            <w:pPr>
              <w:tabs>
                <w:tab w:val="left" w:pos="2561"/>
              </w:tabs>
              <w:rPr>
                <w:sz w:val="20"/>
                <w:szCs w:val="20"/>
              </w:rPr>
            </w:pPr>
            <w:r>
              <w:rPr>
                <w:b/>
                <w:color w:val="000000" w:themeColor="text1"/>
                <w:sz w:val="20"/>
                <w:szCs w:val="20"/>
              </w:rPr>
              <w:t>Begin teaching 11.4</w:t>
            </w:r>
          </w:p>
        </w:tc>
        <w:tc>
          <w:tcPr>
            <w:tcW w:w="2642" w:type="dxa"/>
          </w:tcPr>
          <w:p w:rsidR="003E5170" w:rsidRDefault="003E5170" w:rsidP="003E5170">
            <w:pPr>
              <w:tabs>
                <w:tab w:val="left" w:pos="2561"/>
              </w:tabs>
              <w:rPr>
                <w:sz w:val="20"/>
                <w:szCs w:val="20"/>
              </w:rPr>
            </w:pPr>
            <w:r w:rsidRPr="0098120E">
              <w:rPr>
                <w:b/>
                <w:color w:val="E5B811"/>
                <w:sz w:val="20"/>
                <w:szCs w:val="20"/>
              </w:rPr>
              <w:t>Objective(s):</w:t>
            </w:r>
            <w:r w:rsidRPr="00DA6F34">
              <w:rPr>
                <w:b/>
                <w:sz w:val="20"/>
                <w:szCs w:val="20"/>
              </w:rPr>
              <w:t xml:space="preserve"> </w:t>
            </w:r>
            <w:r w:rsidRPr="00B4792B">
              <w:rPr>
                <w:sz w:val="20"/>
                <w:szCs w:val="20"/>
              </w:rPr>
              <w:t>SWBAT</w:t>
            </w:r>
          </w:p>
          <w:p w:rsidR="003E5170" w:rsidRDefault="003E5170" w:rsidP="003E5170">
            <w:pPr>
              <w:tabs>
                <w:tab w:val="left" w:pos="2561"/>
              </w:tabs>
              <w:rPr>
                <w:sz w:val="20"/>
                <w:szCs w:val="20"/>
              </w:rPr>
            </w:pPr>
            <w:r>
              <w:rPr>
                <w:sz w:val="20"/>
                <w:szCs w:val="20"/>
              </w:rPr>
              <w:t xml:space="preserve">- </w:t>
            </w:r>
            <w:r w:rsidR="00B60333">
              <w:rPr>
                <w:sz w:val="20"/>
                <w:szCs w:val="20"/>
              </w:rPr>
              <w:t>Know and use the formula for the areas of regular polygons.</w:t>
            </w:r>
          </w:p>
          <w:p w:rsidR="003E5170" w:rsidRDefault="003E5170" w:rsidP="003E5170">
            <w:pPr>
              <w:tabs>
                <w:tab w:val="left" w:pos="2561"/>
              </w:tabs>
              <w:rPr>
                <w:sz w:val="20"/>
                <w:szCs w:val="20"/>
              </w:rPr>
            </w:pPr>
          </w:p>
          <w:p w:rsidR="003E5170" w:rsidRDefault="003E5170" w:rsidP="003E5170">
            <w:pPr>
              <w:tabs>
                <w:tab w:val="left" w:pos="2561"/>
              </w:tabs>
              <w:rPr>
                <w:b/>
                <w:color w:val="E5B811"/>
                <w:sz w:val="20"/>
                <w:szCs w:val="20"/>
              </w:rPr>
            </w:pPr>
            <w:r w:rsidRPr="00B4792B">
              <w:rPr>
                <w:b/>
                <w:color w:val="E5B811"/>
                <w:sz w:val="20"/>
                <w:szCs w:val="20"/>
              </w:rPr>
              <w:t>NGSSS:</w:t>
            </w:r>
          </w:p>
          <w:p w:rsidR="00B60333" w:rsidRPr="00B60333" w:rsidRDefault="00B60333" w:rsidP="00B60333">
            <w:pPr>
              <w:tabs>
                <w:tab w:val="left" w:pos="2561"/>
              </w:tabs>
              <w:rPr>
                <w:sz w:val="20"/>
                <w:szCs w:val="20"/>
              </w:rPr>
            </w:pPr>
            <w:r>
              <w:rPr>
                <w:sz w:val="20"/>
                <w:szCs w:val="20"/>
              </w:rPr>
              <w:t xml:space="preserve">MA.912.G.2.5 Explain the derivation and apply formulas for perimeter and area of polygons (triangles, quadrilaterals, pentagons, etc.) Use A= ½ </w:t>
            </w:r>
            <w:proofErr w:type="spellStart"/>
            <w:r>
              <w:rPr>
                <w:sz w:val="20"/>
                <w:szCs w:val="20"/>
              </w:rPr>
              <w:t>aP</w:t>
            </w:r>
            <w:proofErr w:type="spellEnd"/>
          </w:p>
          <w:p w:rsidR="003E5170" w:rsidRDefault="003E5170" w:rsidP="003E5170">
            <w:pPr>
              <w:tabs>
                <w:tab w:val="left" w:pos="2561"/>
              </w:tabs>
              <w:rPr>
                <w:b/>
                <w:color w:val="E5B811"/>
                <w:sz w:val="20"/>
                <w:szCs w:val="20"/>
              </w:rPr>
            </w:pPr>
          </w:p>
          <w:p w:rsidR="003E5170" w:rsidRPr="00D91C84" w:rsidRDefault="003E5170" w:rsidP="003E5170">
            <w:pPr>
              <w:tabs>
                <w:tab w:val="left" w:pos="2561"/>
              </w:tabs>
              <w:rPr>
                <w:b/>
                <w:smallCaps/>
                <w:sz w:val="72"/>
                <w:szCs w:val="72"/>
              </w:rPr>
            </w:pPr>
            <w:r w:rsidRPr="00BC2C0C">
              <w:rPr>
                <w:b/>
                <w:color w:val="000000" w:themeColor="text1"/>
                <w:sz w:val="20"/>
                <w:szCs w:val="20"/>
              </w:rPr>
              <w:t>SECTION</w:t>
            </w:r>
            <w:r w:rsidR="00183205">
              <w:rPr>
                <w:b/>
                <w:color w:val="000000" w:themeColor="text1"/>
                <w:sz w:val="20"/>
                <w:szCs w:val="20"/>
              </w:rPr>
              <w:t xml:space="preserve"> 11.4 cont. </w:t>
            </w:r>
          </w:p>
        </w:tc>
      </w:tr>
      <w:tr w:rsidR="009F51D7" w:rsidTr="00383920">
        <w:trPr>
          <w:trHeight w:val="440"/>
          <w:jc w:val="center"/>
        </w:trPr>
        <w:tc>
          <w:tcPr>
            <w:tcW w:w="1240" w:type="dxa"/>
            <w:vMerge w:val="restart"/>
            <w:vAlign w:val="center"/>
          </w:tcPr>
          <w:p w:rsidR="009F51D7" w:rsidRPr="0085026A" w:rsidRDefault="009F51D7" w:rsidP="00383920">
            <w:pPr>
              <w:tabs>
                <w:tab w:val="left" w:pos="2561"/>
              </w:tabs>
              <w:jc w:val="center"/>
              <w:rPr>
                <w:b/>
                <w:smallCaps/>
                <w:noProof/>
                <w:sz w:val="96"/>
                <w:szCs w:val="36"/>
              </w:rPr>
            </w:pPr>
            <w:r w:rsidRPr="0085026A">
              <w:rPr>
                <w:b/>
                <w:smallCaps/>
                <w:noProof/>
                <w:sz w:val="96"/>
                <w:szCs w:val="36"/>
              </w:rPr>
              <w:t>P</w:t>
            </w:r>
          </w:p>
          <w:p w:rsidR="009F51D7" w:rsidRPr="0085026A" w:rsidRDefault="009F51D7" w:rsidP="00383920">
            <w:pPr>
              <w:tabs>
                <w:tab w:val="left" w:pos="2561"/>
              </w:tabs>
              <w:jc w:val="center"/>
              <w:rPr>
                <w:b/>
                <w:sz w:val="96"/>
                <w:szCs w:val="20"/>
              </w:rPr>
            </w:pPr>
            <w:r w:rsidRPr="0085026A">
              <w:rPr>
                <w:b/>
                <w:sz w:val="96"/>
                <w:szCs w:val="20"/>
              </w:rPr>
              <w:t>L</w:t>
            </w:r>
          </w:p>
          <w:p w:rsidR="009F51D7" w:rsidRPr="0085026A" w:rsidRDefault="009F51D7" w:rsidP="00383920">
            <w:pPr>
              <w:tabs>
                <w:tab w:val="left" w:pos="2561"/>
              </w:tabs>
              <w:jc w:val="center"/>
              <w:rPr>
                <w:b/>
                <w:sz w:val="96"/>
                <w:szCs w:val="20"/>
              </w:rPr>
            </w:pPr>
            <w:r w:rsidRPr="0085026A">
              <w:rPr>
                <w:b/>
                <w:sz w:val="96"/>
                <w:szCs w:val="20"/>
              </w:rPr>
              <w:t>A</w:t>
            </w:r>
          </w:p>
          <w:p w:rsidR="009F51D7" w:rsidRPr="00DA6F34" w:rsidRDefault="009F51D7" w:rsidP="00383920">
            <w:pPr>
              <w:tabs>
                <w:tab w:val="left" w:pos="2561"/>
              </w:tabs>
              <w:jc w:val="center"/>
              <w:rPr>
                <w:smallCaps/>
                <w:noProof/>
                <w:sz w:val="96"/>
                <w:szCs w:val="36"/>
              </w:rPr>
            </w:pPr>
            <w:r w:rsidRPr="0085026A">
              <w:rPr>
                <w:b/>
                <w:sz w:val="96"/>
                <w:szCs w:val="20"/>
              </w:rPr>
              <w:t>N</w:t>
            </w:r>
          </w:p>
        </w:tc>
        <w:tc>
          <w:tcPr>
            <w:tcW w:w="2753" w:type="dxa"/>
          </w:tcPr>
          <w:p w:rsidR="009F51D7" w:rsidRDefault="009F51D7" w:rsidP="00383920">
            <w:pPr>
              <w:tabs>
                <w:tab w:val="left" w:pos="2561"/>
              </w:tabs>
              <w:rPr>
                <w:b/>
                <w:color w:val="E5B811"/>
                <w:sz w:val="20"/>
                <w:szCs w:val="20"/>
              </w:rPr>
            </w:pPr>
            <w:r w:rsidRPr="00B4792B">
              <w:rPr>
                <w:b/>
                <w:color w:val="E5B811"/>
                <w:sz w:val="20"/>
                <w:szCs w:val="20"/>
              </w:rPr>
              <w:t>Engage</w:t>
            </w:r>
            <w:r>
              <w:rPr>
                <w:b/>
                <w:color w:val="E5B811"/>
                <w:sz w:val="20"/>
                <w:szCs w:val="20"/>
              </w:rPr>
              <w:t>:</w:t>
            </w:r>
          </w:p>
          <w:p w:rsidR="009F51D7" w:rsidRPr="00B4792B" w:rsidRDefault="00983386" w:rsidP="00983386">
            <w:pPr>
              <w:tabs>
                <w:tab w:val="left" w:pos="2561"/>
              </w:tabs>
              <w:rPr>
                <w:sz w:val="20"/>
                <w:szCs w:val="20"/>
              </w:rPr>
            </w:pPr>
            <w:r>
              <w:rPr>
                <w:sz w:val="20"/>
                <w:szCs w:val="20"/>
              </w:rPr>
              <w:t>Warm-up on 30-60-90 triangles and 45-45-90 triangles using the Pepper game. The teacher will draw two triangles: a 30-60-90 and a 45-45-90 triangle. All the students will start off standing. The teacher will pick a triangle, label a side, and then ask a student to find the length of another side in the same triangle. If the student answers correctly, they may sit down. The teacher will continue in this manner until everybody is seated, going from one triangle to the other, and coming up with new numbers for the triangles as needed. [They will be using this concept many times throughout chapter 11 when trying to find the heights, bases, and apothems; thus, reviewing this should benefit the students.]</w:t>
            </w:r>
          </w:p>
        </w:tc>
        <w:tc>
          <w:tcPr>
            <w:tcW w:w="2874" w:type="dxa"/>
          </w:tcPr>
          <w:p w:rsidR="00983386" w:rsidRDefault="00983386" w:rsidP="00983386">
            <w:pPr>
              <w:tabs>
                <w:tab w:val="left" w:pos="2561"/>
              </w:tabs>
              <w:rPr>
                <w:sz w:val="20"/>
                <w:szCs w:val="20"/>
              </w:rPr>
            </w:pPr>
            <w:r>
              <w:rPr>
                <w:sz w:val="20"/>
                <w:szCs w:val="20"/>
              </w:rPr>
              <w:t xml:space="preserve">Go over HW </w:t>
            </w:r>
          </w:p>
          <w:p w:rsidR="00983386" w:rsidRDefault="00983386" w:rsidP="00983386">
            <w:pPr>
              <w:tabs>
                <w:tab w:val="left" w:pos="2561"/>
              </w:tabs>
              <w:rPr>
                <w:sz w:val="20"/>
                <w:szCs w:val="20"/>
              </w:rPr>
            </w:pPr>
          </w:p>
          <w:p w:rsidR="00983386" w:rsidRDefault="00983386" w:rsidP="00983386">
            <w:pPr>
              <w:tabs>
                <w:tab w:val="left" w:pos="2561"/>
              </w:tabs>
              <w:rPr>
                <w:sz w:val="20"/>
                <w:szCs w:val="20"/>
              </w:rPr>
            </w:pPr>
            <w:r>
              <w:rPr>
                <w:sz w:val="20"/>
                <w:szCs w:val="20"/>
              </w:rPr>
              <w:t>Review how to find the base, altitude, and height of a rectangle, parallelogram, and triangle.</w:t>
            </w:r>
          </w:p>
          <w:p w:rsidR="00983386" w:rsidRDefault="00983386" w:rsidP="00983386">
            <w:pPr>
              <w:tabs>
                <w:tab w:val="left" w:pos="2561"/>
              </w:tabs>
              <w:rPr>
                <w:sz w:val="20"/>
                <w:szCs w:val="20"/>
              </w:rPr>
            </w:pPr>
          </w:p>
          <w:p w:rsidR="00983386" w:rsidRDefault="00983386" w:rsidP="00983386">
            <w:pPr>
              <w:tabs>
                <w:tab w:val="left" w:pos="2561"/>
              </w:tabs>
              <w:rPr>
                <w:sz w:val="20"/>
                <w:szCs w:val="20"/>
              </w:rPr>
            </w:pPr>
            <w:r>
              <w:rPr>
                <w:sz w:val="20"/>
                <w:szCs w:val="20"/>
              </w:rPr>
              <w:t>After reviewing the base-altitude-height concepts, the teacher will ask the students to open their geometry textbook and turn to page 429. The teacher will explain to the students that being able to read and comprehend the textbook allows you to catch up on your own if you are absent and allows you to not be so dependent on the teacher when acquiring knowledge. Today’s lesson will focus on making sure students can read the textbook and learn from it themselves.</w:t>
            </w:r>
          </w:p>
          <w:p w:rsidR="00983386" w:rsidRDefault="00983386" w:rsidP="00983386">
            <w:pPr>
              <w:tabs>
                <w:tab w:val="left" w:pos="2561"/>
              </w:tabs>
              <w:rPr>
                <w:sz w:val="20"/>
                <w:szCs w:val="20"/>
              </w:rPr>
            </w:pPr>
          </w:p>
          <w:p w:rsidR="00983386" w:rsidRDefault="00983386" w:rsidP="00983386">
            <w:pPr>
              <w:tabs>
                <w:tab w:val="left" w:pos="2561"/>
              </w:tabs>
              <w:rPr>
                <w:sz w:val="20"/>
                <w:szCs w:val="20"/>
              </w:rPr>
            </w:pPr>
            <w:r>
              <w:rPr>
                <w:sz w:val="20"/>
                <w:szCs w:val="20"/>
              </w:rPr>
              <w:t xml:space="preserve">The teacher will tell the students to take out a sheet of paper and form a K-W-L chart. (The teacher will have an example on </w:t>
            </w:r>
            <w:r>
              <w:rPr>
                <w:sz w:val="20"/>
                <w:szCs w:val="20"/>
              </w:rPr>
              <w:lastRenderedPageBreak/>
              <w:t>the board.)</w:t>
            </w:r>
          </w:p>
          <w:p w:rsidR="00983386" w:rsidRPr="00BB7AF1" w:rsidRDefault="00983386" w:rsidP="00983386">
            <w:pPr>
              <w:tabs>
                <w:tab w:val="left" w:pos="2561"/>
              </w:tabs>
              <w:rPr>
                <w:sz w:val="20"/>
                <w:szCs w:val="20"/>
              </w:rPr>
            </w:pPr>
          </w:p>
          <w:p w:rsidR="00983386" w:rsidRDefault="00983386" w:rsidP="00983386">
            <w:pPr>
              <w:tabs>
                <w:tab w:val="left" w:pos="2561"/>
              </w:tabs>
              <w:rPr>
                <w:b/>
                <w:sz w:val="20"/>
                <w:szCs w:val="20"/>
              </w:rPr>
            </w:pPr>
            <w:r>
              <w:rPr>
                <w:b/>
                <w:sz w:val="20"/>
                <w:szCs w:val="20"/>
              </w:rPr>
              <w:t>Pre-reading Practices</w:t>
            </w:r>
          </w:p>
          <w:p w:rsidR="00983386" w:rsidRDefault="00983386" w:rsidP="00983386">
            <w:pPr>
              <w:tabs>
                <w:tab w:val="left" w:pos="2561"/>
              </w:tabs>
              <w:rPr>
                <w:sz w:val="20"/>
                <w:szCs w:val="20"/>
              </w:rPr>
            </w:pPr>
          </w:p>
          <w:p w:rsidR="00983386" w:rsidRDefault="00983386" w:rsidP="00983386">
            <w:pPr>
              <w:tabs>
                <w:tab w:val="left" w:pos="2561"/>
              </w:tabs>
              <w:rPr>
                <w:sz w:val="20"/>
                <w:szCs w:val="20"/>
              </w:rPr>
            </w:pPr>
            <w:r>
              <w:rPr>
                <w:sz w:val="20"/>
                <w:szCs w:val="20"/>
              </w:rPr>
              <w:t>What is the title of this section? What do you already know about Parallelograms? Triangles? Rhombuses? (Write down what you know under the “K” column.)</w:t>
            </w:r>
          </w:p>
          <w:p w:rsidR="00983386" w:rsidRDefault="00983386" w:rsidP="00983386">
            <w:pPr>
              <w:tabs>
                <w:tab w:val="left" w:pos="2561"/>
              </w:tabs>
              <w:rPr>
                <w:sz w:val="20"/>
                <w:szCs w:val="20"/>
              </w:rPr>
            </w:pPr>
          </w:p>
          <w:p w:rsidR="00983386" w:rsidRDefault="00983386" w:rsidP="00983386">
            <w:pPr>
              <w:tabs>
                <w:tab w:val="left" w:pos="2561"/>
              </w:tabs>
              <w:rPr>
                <w:sz w:val="20"/>
                <w:szCs w:val="20"/>
              </w:rPr>
            </w:pPr>
            <w:r>
              <w:rPr>
                <w:sz w:val="20"/>
                <w:szCs w:val="20"/>
              </w:rPr>
              <w:t xml:space="preserve">Skim through the lesson (pages 429-430). Look at the pictures and headings. [Give them 2 minutes to look through the pages.] Do you see any major headings or big ideas? Name me them. [The three theorems.] </w:t>
            </w:r>
          </w:p>
          <w:p w:rsidR="00983386" w:rsidRDefault="00983386" w:rsidP="00983386">
            <w:pPr>
              <w:tabs>
                <w:tab w:val="left" w:pos="2561"/>
              </w:tabs>
              <w:rPr>
                <w:sz w:val="20"/>
                <w:szCs w:val="20"/>
              </w:rPr>
            </w:pPr>
          </w:p>
          <w:p w:rsidR="009F51D7" w:rsidRPr="00B4792B" w:rsidRDefault="00983386" w:rsidP="00383920">
            <w:pPr>
              <w:tabs>
                <w:tab w:val="left" w:pos="2561"/>
              </w:tabs>
              <w:rPr>
                <w:sz w:val="20"/>
                <w:szCs w:val="20"/>
              </w:rPr>
            </w:pPr>
            <w:r>
              <w:rPr>
                <w:sz w:val="20"/>
                <w:szCs w:val="20"/>
              </w:rPr>
              <w:t>Based on the title of this section, the headings, and the pictures, what do you think this lesson is about? (Write down what you want to know under the “W” column.)</w:t>
            </w:r>
          </w:p>
        </w:tc>
        <w:tc>
          <w:tcPr>
            <w:tcW w:w="2733" w:type="dxa"/>
          </w:tcPr>
          <w:p w:rsidR="009F51D7" w:rsidRDefault="009F51D7" w:rsidP="00383920">
            <w:pPr>
              <w:tabs>
                <w:tab w:val="left" w:pos="2561"/>
              </w:tabs>
              <w:rPr>
                <w:b/>
                <w:color w:val="E5B811"/>
                <w:sz w:val="20"/>
                <w:szCs w:val="20"/>
              </w:rPr>
            </w:pPr>
            <w:r w:rsidRPr="00B4792B">
              <w:rPr>
                <w:b/>
                <w:color w:val="E5B811"/>
                <w:sz w:val="20"/>
                <w:szCs w:val="20"/>
              </w:rPr>
              <w:lastRenderedPageBreak/>
              <w:t>Engage</w:t>
            </w:r>
            <w:r>
              <w:rPr>
                <w:b/>
                <w:color w:val="E5B811"/>
                <w:sz w:val="20"/>
                <w:szCs w:val="20"/>
              </w:rPr>
              <w:t>:</w:t>
            </w:r>
          </w:p>
          <w:p w:rsidR="00B30701" w:rsidRPr="00B30701" w:rsidRDefault="00B30701" w:rsidP="00383920">
            <w:pPr>
              <w:tabs>
                <w:tab w:val="left" w:pos="2561"/>
              </w:tabs>
              <w:rPr>
                <w:sz w:val="20"/>
                <w:szCs w:val="20"/>
              </w:rPr>
            </w:pPr>
            <w:r>
              <w:rPr>
                <w:sz w:val="20"/>
                <w:szCs w:val="20"/>
              </w:rPr>
              <w:t xml:space="preserve">Review homework questions. </w:t>
            </w:r>
          </w:p>
          <w:p w:rsidR="009F51D7" w:rsidRPr="002154B6" w:rsidRDefault="009F51D7" w:rsidP="00383920">
            <w:pPr>
              <w:tabs>
                <w:tab w:val="left" w:pos="2561"/>
              </w:tabs>
              <w:rPr>
                <w:sz w:val="20"/>
                <w:szCs w:val="20"/>
              </w:rPr>
            </w:pPr>
          </w:p>
          <w:p w:rsidR="009F51D7" w:rsidRPr="00B4792B" w:rsidRDefault="009F51D7" w:rsidP="00383920">
            <w:pPr>
              <w:tabs>
                <w:tab w:val="left" w:pos="2561"/>
              </w:tabs>
              <w:rPr>
                <w:sz w:val="20"/>
                <w:szCs w:val="20"/>
              </w:rPr>
            </w:pPr>
          </w:p>
        </w:tc>
        <w:tc>
          <w:tcPr>
            <w:tcW w:w="2671" w:type="dxa"/>
            <w:vMerge w:val="restart"/>
          </w:tcPr>
          <w:p w:rsidR="009F51D7" w:rsidRDefault="009F51D7" w:rsidP="00383920">
            <w:pPr>
              <w:tabs>
                <w:tab w:val="left" w:pos="2561"/>
              </w:tabs>
              <w:rPr>
                <w:sz w:val="20"/>
                <w:szCs w:val="20"/>
              </w:rPr>
            </w:pPr>
            <w:r>
              <w:rPr>
                <w:sz w:val="20"/>
                <w:szCs w:val="20"/>
              </w:rPr>
              <w:t xml:space="preserve">The teacher will make a quiz to be administered.  </w:t>
            </w:r>
          </w:p>
          <w:p w:rsidR="00B30701" w:rsidRDefault="00B30701" w:rsidP="00383920">
            <w:pPr>
              <w:tabs>
                <w:tab w:val="left" w:pos="2561"/>
              </w:tabs>
              <w:rPr>
                <w:sz w:val="20"/>
                <w:szCs w:val="20"/>
              </w:rPr>
            </w:pPr>
          </w:p>
          <w:p w:rsidR="00B30701" w:rsidRDefault="00B30701" w:rsidP="00B30701">
            <w:pPr>
              <w:tabs>
                <w:tab w:val="left" w:pos="2561"/>
              </w:tabs>
              <w:rPr>
                <w:sz w:val="20"/>
                <w:szCs w:val="20"/>
              </w:rPr>
            </w:pPr>
            <w:r>
              <w:rPr>
                <w:sz w:val="20"/>
                <w:szCs w:val="20"/>
              </w:rPr>
              <w:t>Go over HW</w:t>
            </w:r>
          </w:p>
          <w:p w:rsidR="00B30701" w:rsidRDefault="00B30701" w:rsidP="00B30701">
            <w:pPr>
              <w:tabs>
                <w:tab w:val="left" w:pos="2561"/>
              </w:tabs>
              <w:rPr>
                <w:sz w:val="20"/>
                <w:szCs w:val="20"/>
              </w:rPr>
            </w:pPr>
          </w:p>
          <w:p w:rsidR="00B30701" w:rsidRDefault="00B30701" w:rsidP="00B30701">
            <w:pPr>
              <w:tabs>
                <w:tab w:val="left" w:pos="2561"/>
              </w:tabs>
              <w:rPr>
                <w:sz w:val="20"/>
                <w:szCs w:val="20"/>
              </w:rPr>
            </w:pPr>
            <w:r>
              <w:rPr>
                <w:sz w:val="20"/>
                <w:szCs w:val="20"/>
              </w:rPr>
              <w:t>Pepper game review for finding the areas of rectangles, parallelograms, triangles, rhombuses, and trapezoids. (Students may use a calculator while standing.)</w:t>
            </w:r>
          </w:p>
          <w:p w:rsidR="00B30701" w:rsidRDefault="00B30701" w:rsidP="00B30701">
            <w:pPr>
              <w:tabs>
                <w:tab w:val="left" w:pos="2561"/>
              </w:tabs>
              <w:rPr>
                <w:sz w:val="20"/>
                <w:szCs w:val="20"/>
              </w:rPr>
            </w:pPr>
          </w:p>
          <w:p w:rsidR="00B30701" w:rsidRDefault="00B30701" w:rsidP="00B30701">
            <w:pPr>
              <w:tabs>
                <w:tab w:val="left" w:pos="2561"/>
              </w:tabs>
              <w:rPr>
                <w:sz w:val="20"/>
                <w:szCs w:val="20"/>
              </w:rPr>
            </w:pPr>
            <w:r>
              <w:rPr>
                <w:sz w:val="20"/>
                <w:szCs w:val="20"/>
              </w:rPr>
              <w:t>Quiz on sections 11.1-11.3</w:t>
            </w:r>
          </w:p>
          <w:p w:rsidR="00B30701" w:rsidRPr="00C20B09" w:rsidRDefault="00B30701" w:rsidP="00B30701">
            <w:pPr>
              <w:tabs>
                <w:tab w:val="left" w:pos="2561"/>
              </w:tabs>
              <w:rPr>
                <w:sz w:val="20"/>
                <w:szCs w:val="20"/>
              </w:rPr>
            </w:pPr>
          </w:p>
          <w:p w:rsidR="00B30701" w:rsidRDefault="00B30701" w:rsidP="00B30701">
            <w:pPr>
              <w:tabs>
                <w:tab w:val="left" w:pos="2561"/>
              </w:tabs>
              <w:rPr>
                <w:b/>
                <w:sz w:val="20"/>
                <w:szCs w:val="20"/>
              </w:rPr>
            </w:pPr>
            <w:r>
              <w:rPr>
                <w:b/>
                <w:sz w:val="20"/>
                <w:szCs w:val="20"/>
              </w:rPr>
              <w:t>Pre-reading Practice</w:t>
            </w:r>
          </w:p>
          <w:p w:rsidR="00B30701" w:rsidRDefault="00B30701" w:rsidP="00B30701">
            <w:pPr>
              <w:tabs>
                <w:tab w:val="left" w:pos="2561"/>
              </w:tabs>
              <w:rPr>
                <w:b/>
                <w:sz w:val="20"/>
                <w:szCs w:val="20"/>
              </w:rPr>
            </w:pPr>
          </w:p>
          <w:p w:rsidR="00B30701" w:rsidRDefault="00B30701" w:rsidP="00B30701">
            <w:pPr>
              <w:tabs>
                <w:tab w:val="left" w:pos="2561"/>
              </w:tabs>
              <w:rPr>
                <w:sz w:val="20"/>
                <w:szCs w:val="20"/>
              </w:rPr>
            </w:pPr>
            <w:r>
              <w:rPr>
                <w:sz w:val="20"/>
                <w:szCs w:val="20"/>
              </w:rPr>
              <w:t>What is the title of this section? What do you already know about regular polygons?</w:t>
            </w:r>
          </w:p>
          <w:p w:rsidR="00B30701" w:rsidRDefault="00B30701" w:rsidP="00B30701">
            <w:pPr>
              <w:tabs>
                <w:tab w:val="left" w:pos="2561"/>
              </w:tabs>
              <w:rPr>
                <w:sz w:val="20"/>
                <w:szCs w:val="20"/>
              </w:rPr>
            </w:pPr>
          </w:p>
          <w:p w:rsidR="00B30701" w:rsidRDefault="00B30701" w:rsidP="00B30701">
            <w:pPr>
              <w:tabs>
                <w:tab w:val="left" w:pos="2561"/>
              </w:tabs>
              <w:rPr>
                <w:sz w:val="20"/>
                <w:szCs w:val="20"/>
              </w:rPr>
            </w:pPr>
            <w:r>
              <w:rPr>
                <w:sz w:val="20"/>
                <w:szCs w:val="20"/>
              </w:rPr>
              <w:t xml:space="preserve">Skim through the lesson (pages 440-442). Look at the pictures and headings. [Give them 2 minutes to look through the pages.] Do you see any major headings or big ideas? Name me them. [Theorem 11-6 as well as the </w:t>
            </w:r>
            <w:r>
              <w:rPr>
                <w:sz w:val="20"/>
                <w:szCs w:val="20"/>
              </w:rPr>
              <w:lastRenderedPageBreak/>
              <w:t>bolded vocabulary.]</w:t>
            </w:r>
          </w:p>
          <w:p w:rsidR="00B30701" w:rsidRDefault="00B30701" w:rsidP="00B30701">
            <w:pPr>
              <w:tabs>
                <w:tab w:val="left" w:pos="2561"/>
              </w:tabs>
              <w:rPr>
                <w:sz w:val="20"/>
                <w:szCs w:val="20"/>
              </w:rPr>
            </w:pPr>
          </w:p>
          <w:p w:rsidR="00B30701" w:rsidRPr="002D62F5" w:rsidRDefault="00B30701" w:rsidP="00B30701">
            <w:pPr>
              <w:tabs>
                <w:tab w:val="left" w:pos="2561"/>
              </w:tabs>
              <w:rPr>
                <w:b/>
                <w:sz w:val="20"/>
                <w:szCs w:val="20"/>
              </w:rPr>
            </w:pPr>
            <w:r>
              <w:rPr>
                <w:b/>
                <w:sz w:val="20"/>
                <w:szCs w:val="20"/>
              </w:rPr>
              <w:t>During reading practices</w:t>
            </w:r>
          </w:p>
          <w:p w:rsidR="00B30701" w:rsidRDefault="00B30701" w:rsidP="00B30701">
            <w:pPr>
              <w:tabs>
                <w:tab w:val="left" w:pos="2561"/>
              </w:tabs>
              <w:rPr>
                <w:sz w:val="20"/>
                <w:szCs w:val="20"/>
              </w:rPr>
            </w:pPr>
          </w:p>
          <w:p w:rsidR="00B30701" w:rsidRDefault="00B30701" w:rsidP="00B30701">
            <w:pPr>
              <w:tabs>
                <w:tab w:val="left" w:pos="2561"/>
              </w:tabs>
              <w:rPr>
                <w:sz w:val="20"/>
                <w:szCs w:val="20"/>
              </w:rPr>
            </w:pPr>
            <w:r>
              <w:rPr>
                <w:sz w:val="20"/>
                <w:szCs w:val="20"/>
              </w:rPr>
              <w:t>The teacher will then pass out the QAR (Question-Answer-Relationship) worksheet/activity. They will need to use their textbook in order to complete the activity.</w:t>
            </w:r>
          </w:p>
          <w:p w:rsidR="00B30701" w:rsidRDefault="00B30701" w:rsidP="00B30701">
            <w:pPr>
              <w:tabs>
                <w:tab w:val="left" w:pos="2561"/>
              </w:tabs>
              <w:rPr>
                <w:sz w:val="20"/>
                <w:szCs w:val="20"/>
              </w:rPr>
            </w:pPr>
          </w:p>
          <w:p w:rsidR="00B30701" w:rsidRDefault="00B30701" w:rsidP="00B30701">
            <w:pPr>
              <w:tabs>
                <w:tab w:val="left" w:pos="2561"/>
              </w:tabs>
              <w:rPr>
                <w:sz w:val="20"/>
                <w:szCs w:val="20"/>
              </w:rPr>
            </w:pPr>
            <w:r>
              <w:rPr>
                <w:sz w:val="20"/>
                <w:szCs w:val="20"/>
              </w:rPr>
              <w:t xml:space="preserve">*QAR is a strategy to help students enhance their </w:t>
            </w:r>
            <w:proofErr w:type="spellStart"/>
            <w:r>
              <w:rPr>
                <w:sz w:val="20"/>
                <w:szCs w:val="20"/>
              </w:rPr>
              <w:t>metacognitive</w:t>
            </w:r>
            <w:proofErr w:type="spellEnd"/>
            <w:r>
              <w:rPr>
                <w:sz w:val="20"/>
                <w:szCs w:val="20"/>
              </w:rPr>
              <w:t xml:space="preserve"> skills. Teachers help students learn where to find answers to four different types of questions: 1) </w:t>
            </w:r>
            <w:r w:rsidRPr="00487276">
              <w:rPr>
                <w:i/>
                <w:sz w:val="20"/>
                <w:szCs w:val="20"/>
              </w:rPr>
              <w:t>right there</w:t>
            </w:r>
            <w:r>
              <w:rPr>
                <w:sz w:val="20"/>
                <w:szCs w:val="20"/>
              </w:rPr>
              <w:t xml:space="preserve"> questions are answered verbatim in the text, 2) </w:t>
            </w:r>
            <w:r w:rsidRPr="00487276">
              <w:rPr>
                <w:i/>
                <w:sz w:val="20"/>
                <w:szCs w:val="20"/>
              </w:rPr>
              <w:t>think and search</w:t>
            </w:r>
            <w:r>
              <w:rPr>
                <w:sz w:val="20"/>
                <w:szCs w:val="20"/>
              </w:rPr>
              <w:t xml:space="preserve"> questions require students to make links between related ideas in the text, 3) </w:t>
            </w:r>
            <w:r w:rsidRPr="00487276">
              <w:rPr>
                <w:i/>
                <w:sz w:val="20"/>
                <w:szCs w:val="20"/>
              </w:rPr>
              <w:t>author and you</w:t>
            </w:r>
            <w:r>
              <w:rPr>
                <w:sz w:val="20"/>
                <w:szCs w:val="20"/>
              </w:rPr>
              <w:t xml:space="preserve"> questions combine prior knowledge with information in the text so that students must bring personal experiences to beat to answer the question, and 4) </w:t>
            </w:r>
            <w:r w:rsidRPr="00487276">
              <w:rPr>
                <w:i/>
                <w:sz w:val="20"/>
                <w:szCs w:val="20"/>
              </w:rPr>
              <w:t xml:space="preserve">on your own </w:t>
            </w:r>
            <w:r>
              <w:rPr>
                <w:sz w:val="20"/>
                <w:szCs w:val="20"/>
              </w:rPr>
              <w:t xml:space="preserve">questions are relevant to the text but can be answered without reading the text if the student has the appropriate background knowledge. (pgs. 144-145, </w:t>
            </w:r>
            <w:r>
              <w:rPr>
                <w:sz w:val="20"/>
                <w:szCs w:val="20"/>
                <w:u w:val="single"/>
              </w:rPr>
              <w:t>Mathematical Literacy</w:t>
            </w:r>
            <w:r>
              <w:rPr>
                <w:sz w:val="20"/>
                <w:szCs w:val="20"/>
              </w:rPr>
              <w:t>)</w:t>
            </w:r>
          </w:p>
          <w:p w:rsidR="00B30701" w:rsidRPr="00B4792B" w:rsidRDefault="00B30701" w:rsidP="00383920">
            <w:pPr>
              <w:tabs>
                <w:tab w:val="left" w:pos="2561"/>
              </w:tabs>
              <w:rPr>
                <w:sz w:val="20"/>
                <w:szCs w:val="20"/>
              </w:rPr>
            </w:pPr>
          </w:p>
        </w:tc>
        <w:tc>
          <w:tcPr>
            <w:tcW w:w="2642" w:type="dxa"/>
          </w:tcPr>
          <w:p w:rsidR="00945C8B" w:rsidRDefault="00945C8B" w:rsidP="00945C8B">
            <w:pPr>
              <w:tabs>
                <w:tab w:val="left" w:pos="2561"/>
              </w:tabs>
              <w:rPr>
                <w:sz w:val="20"/>
                <w:szCs w:val="20"/>
              </w:rPr>
            </w:pPr>
            <w:r>
              <w:rPr>
                <w:sz w:val="20"/>
                <w:szCs w:val="20"/>
              </w:rPr>
              <w:lastRenderedPageBreak/>
              <w:t>Review Quiz</w:t>
            </w:r>
          </w:p>
          <w:p w:rsidR="00945C8B" w:rsidRDefault="00945C8B" w:rsidP="00945C8B">
            <w:pPr>
              <w:tabs>
                <w:tab w:val="left" w:pos="2561"/>
              </w:tabs>
              <w:rPr>
                <w:sz w:val="20"/>
                <w:szCs w:val="20"/>
              </w:rPr>
            </w:pPr>
          </w:p>
          <w:p w:rsidR="00945C8B" w:rsidRDefault="00945C8B" w:rsidP="00945C8B">
            <w:pPr>
              <w:tabs>
                <w:tab w:val="left" w:pos="2561"/>
              </w:tabs>
              <w:rPr>
                <w:sz w:val="20"/>
                <w:szCs w:val="20"/>
              </w:rPr>
            </w:pPr>
            <w:r>
              <w:rPr>
                <w:sz w:val="20"/>
                <w:szCs w:val="20"/>
              </w:rPr>
              <w:t>Go over HW</w:t>
            </w:r>
          </w:p>
          <w:p w:rsidR="009F51D7" w:rsidRPr="00945C8B" w:rsidRDefault="009F51D7" w:rsidP="00945C8B">
            <w:pPr>
              <w:tabs>
                <w:tab w:val="left" w:pos="2561"/>
              </w:tabs>
              <w:rPr>
                <w:b/>
                <w:color w:val="E5B811"/>
                <w:sz w:val="20"/>
                <w:szCs w:val="20"/>
              </w:rPr>
            </w:pPr>
          </w:p>
          <w:p w:rsidR="009F51D7" w:rsidRPr="00963045" w:rsidRDefault="009F51D7" w:rsidP="00383920">
            <w:pPr>
              <w:ind w:firstLine="720"/>
              <w:rPr>
                <w:sz w:val="20"/>
                <w:szCs w:val="20"/>
              </w:rPr>
            </w:pPr>
          </w:p>
        </w:tc>
      </w:tr>
      <w:tr w:rsidR="009F51D7" w:rsidTr="00383920">
        <w:trPr>
          <w:trHeight w:val="1430"/>
          <w:jc w:val="center"/>
        </w:trPr>
        <w:tc>
          <w:tcPr>
            <w:tcW w:w="1240" w:type="dxa"/>
            <w:vMerge/>
            <w:tcBorders>
              <w:bottom w:val="single" w:sz="4" w:space="0" w:color="auto"/>
            </w:tcBorders>
            <w:vAlign w:val="center"/>
          </w:tcPr>
          <w:p w:rsidR="009F51D7" w:rsidRPr="00DA6F34" w:rsidRDefault="009F51D7" w:rsidP="00383920">
            <w:pPr>
              <w:tabs>
                <w:tab w:val="left" w:pos="2561"/>
              </w:tabs>
              <w:jc w:val="center"/>
              <w:rPr>
                <w:b/>
                <w:sz w:val="96"/>
                <w:szCs w:val="20"/>
              </w:rPr>
            </w:pPr>
          </w:p>
        </w:tc>
        <w:tc>
          <w:tcPr>
            <w:tcW w:w="2753" w:type="dxa"/>
          </w:tcPr>
          <w:p w:rsidR="00983386" w:rsidRPr="003D0B2F" w:rsidRDefault="00983386" w:rsidP="00983386">
            <w:pPr>
              <w:tabs>
                <w:tab w:val="left" w:pos="2561"/>
              </w:tabs>
              <w:rPr>
                <w:sz w:val="20"/>
                <w:szCs w:val="20"/>
              </w:rPr>
            </w:pPr>
            <w:r>
              <w:rPr>
                <w:sz w:val="20"/>
                <w:szCs w:val="20"/>
              </w:rPr>
              <w:t xml:space="preserve">Power point presentation on section 11.1. </w:t>
            </w:r>
          </w:p>
          <w:p w:rsidR="00983386" w:rsidRPr="00DA6F34" w:rsidRDefault="00983386" w:rsidP="00983386">
            <w:pPr>
              <w:tabs>
                <w:tab w:val="left" w:pos="2561"/>
              </w:tabs>
              <w:rPr>
                <w:sz w:val="20"/>
                <w:szCs w:val="20"/>
              </w:rPr>
            </w:pPr>
          </w:p>
          <w:p w:rsidR="009F51D7" w:rsidRPr="00B4792B" w:rsidRDefault="00983386" w:rsidP="00983386">
            <w:pPr>
              <w:tabs>
                <w:tab w:val="left" w:pos="2561"/>
              </w:tabs>
              <w:rPr>
                <w:sz w:val="20"/>
                <w:szCs w:val="20"/>
              </w:rPr>
            </w:pPr>
            <w:r>
              <w:rPr>
                <w:sz w:val="20"/>
                <w:szCs w:val="20"/>
              </w:rPr>
              <w:t>The students will solve problems from the textbook after the power point.</w:t>
            </w:r>
          </w:p>
        </w:tc>
        <w:tc>
          <w:tcPr>
            <w:tcW w:w="2874" w:type="dxa"/>
          </w:tcPr>
          <w:p w:rsidR="00983386" w:rsidRPr="00DA6F34" w:rsidRDefault="00983386" w:rsidP="00983386">
            <w:pPr>
              <w:tabs>
                <w:tab w:val="left" w:pos="2561"/>
              </w:tabs>
              <w:rPr>
                <w:b/>
                <w:sz w:val="20"/>
                <w:szCs w:val="20"/>
              </w:rPr>
            </w:pPr>
            <w:r>
              <w:rPr>
                <w:b/>
                <w:sz w:val="20"/>
                <w:szCs w:val="20"/>
              </w:rPr>
              <w:t>During reading practices</w:t>
            </w:r>
          </w:p>
          <w:p w:rsidR="00983386" w:rsidRDefault="00983386" w:rsidP="00983386">
            <w:pPr>
              <w:tabs>
                <w:tab w:val="left" w:pos="2561"/>
              </w:tabs>
              <w:rPr>
                <w:sz w:val="20"/>
                <w:szCs w:val="20"/>
              </w:rPr>
            </w:pPr>
          </w:p>
          <w:p w:rsidR="00983386" w:rsidRDefault="00983386" w:rsidP="00983386">
            <w:pPr>
              <w:tabs>
                <w:tab w:val="left" w:pos="2561"/>
              </w:tabs>
              <w:rPr>
                <w:sz w:val="20"/>
                <w:szCs w:val="20"/>
              </w:rPr>
            </w:pPr>
            <w:r w:rsidRPr="006125B6">
              <w:rPr>
                <w:sz w:val="20"/>
                <w:szCs w:val="20"/>
              </w:rPr>
              <w:t>“</w:t>
            </w:r>
            <w:r w:rsidRPr="006125B6">
              <w:rPr>
                <w:i/>
                <w:sz w:val="20"/>
                <w:szCs w:val="20"/>
              </w:rPr>
              <w:t>Pair read</w:t>
            </w:r>
            <w:r>
              <w:rPr>
                <w:sz w:val="20"/>
                <w:szCs w:val="20"/>
              </w:rPr>
              <w:t xml:space="preserve"> activity – Students read in pairs, taking turns to read a short portion of the text aloud to each other. At the end of each reading segment, the non-reading member summarizes (</w:t>
            </w:r>
            <w:proofErr w:type="spellStart"/>
            <w:r w:rsidRPr="006125B6">
              <w:rPr>
                <w:i/>
                <w:sz w:val="20"/>
                <w:szCs w:val="20"/>
              </w:rPr>
              <w:t>reteaches</w:t>
            </w:r>
            <w:proofErr w:type="spellEnd"/>
            <w:r>
              <w:rPr>
                <w:sz w:val="20"/>
                <w:szCs w:val="20"/>
              </w:rPr>
              <w:t xml:space="preserve">) what has been read aloud to the other. With this strategy, students must speak mathematics correctly as well as listen to mathematics speech. As they </w:t>
            </w:r>
            <w:proofErr w:type="spellStart"/>
            <w:r>
              <w:rPr>
                <w:sz w:val="20"/>
                <w:szCs w:val="20"/>
              </w:rPr>
              <w:t>reteach</w:t>
            </w:r>
            <w:proofErr w:type="spellEnd"/>
            <w:r>
              <w:rPr>
                <w:sz w:val="20"/>
                <w:szCs w:val="20"/>
              </w:rPr>
              <w:t xml:space="preserve"> what they heard to the other member, they indicate their comprehension and identify aspects of the concepts that are still unclear.” (pg. 144, </w:t>
            </w:r>
            <w:r w:rsidRPr="006125B6">
              <w:rPr>
                <w:sz w:val="20"/>
                <w:szCs w:val="20"/>
                <w:u w:val="single"/>
              </w:rPr>
              <w:t>Mathematical Literacy</w:t>
            </w:r>
            <w:r>
              <w:rPr>
                <w:sz w:val="20"/>
                <w:szCs w:val="20"/>
              </w:rPr>
              <w:t>)</w:t>
            </w:r>
          </w:p>
          <w:p w:rsidR="00983386" w:rsidRDefault="00983386" w:rsidP="00983386">
            <w:pPr>
              <w:tabs>
                <w:tab w:val="left" w:pos="2561"/>
              </w:tabs>
              <w:rPr>
                <w:sz w:val="20"/>
                <w:szCs w:val="20"/>
              </w:rPr>
            </w:pPr>
          </w:p>
          <w:p w:rsidR="00983386" w:rsidRDefault="00983386" w:rsidP="00983386">
            <w:pPr>
              <w:tabs>
                <w:tab w:val="left" w:pos="2561"/>
              </w:tabs>
              <w:rPr>
                <w:sz w:val="20"/>
                <w:szCs w:val="20"/>
              </w:rPr>
            </w:pPr>
            <w:r>
              <w:rPr>
                <w:sz w:val="20"/>
                <w:szCs w:val="20"/>
              </w:rPr>
              <w:t xml:space="preserve">At the beginning of this portion of the lesson, the teacher will explain the Pair Read activity. </w:t>
            </w:r>
            <w:r>
              <w:rPr>
                <w:sz w:val="20"/>
                <w:szCs w:val="20"/>
              </w:rPr>
              <w:lastRenderedPageBreak/>
              <w:t>Furthermore, the teacher will model it aloud with another student using theorem 11-2 and going over its example before they all begin. The students will do theorems 11-3 and 11-4 themselves, going over the examples that go along with them.</w:t>
            </w:r>
          </w:p>
          <w:p w:rsidR="00983386" w:rsidRDefault="00983386" w:rsidP="00983386">
            <w:pPr>
              <w:tabs>
                <w:tab w:val="left" w:pos="2561"/>
              </w:tabs>
              <w:rPr>
                <w:sz w:val="20"/>
                <w:szCs w:val="20"/>
              </w:rPr>
            </w:pPr>
          </w:p>
          <w:p w:rsidR="009F51D7" w:rsidRDefault="00983386" w:rsidP="00983386">
            <w:pPr>
              <w:tabs>
                <w:tab w:val="left" w:pos="2561"/>
              </w:tabs>
              <w:rPr>
                <w:sz w:val="20"/>
                <w:szCs w:val="20"/>
              </w:rPr>
            </w:pPr>
            <w:r>
              <w:rPr>
                <w:sz w:val="20"/>
                <w:szCs w:val="20"/>
              </w:rPr>
              <w:t>After the students go through all the theorems, the teacher will present the power-point that summarizes the 3 theorems and includes many problems.</w:t>
            </w:r>
          </w:p>
          <w:p w:rsidR="00983386" w:rsidRPr="00B4792B" w:rsidRDefault="00983386" w:rsidP="00983386">
            <w:pPr>
              <w:tabs>
                <w:tab w:val="left" w:pos="2561"/>
              </w:tabs>
              <w:rPr>
                <w:sz w:val="20"/>
                <w:szCs w:val="20"/>
              </w:rPr>
            </w:pPr>
          </w:p>
        </w:tc>
        <w:tc>
          <w:tcPr>
            <w:tcW w:w="2733" w:type="dxa"/>
          </w:tcPr>
          <w:p w:rsidR="00B30701" w:rsidRPr="00DA6F34" w:rsidRDefault="00B30701" w:rsidP="00B30701">
            <w:pPr>
              <w:tabs>
                <w:tab w:val="left" w:pos="2561"/>
              </w:tabs>
              <w:rPr>
                <w:b/>
                <w:sz w:val="20"/>
                <w:szCs w:val="20"/>
              </w:rPr>
            </w:pPr>
            <w:r w:rsidRPr="00DA6F34">
              <w:rPr>
                <w:b/>
                <w:sz w:val="20"/>
                <w:szCs w:val="20"/>
              </w:rPr>
              <w:lastRenderedPageBreak/>
              <w:t>Explore</w:t>
            </w:r>
          </w:p>
          <w:p w:rsidR="00B30701" w:rsidRDefault="00B30701" w:rsidP="00B30701">
            <w:pPr>
              <w:tabs>
                <w:tab w:val="left" w:pos="2561"/>
              </w:tabs>
              <w:rPr>
                <w:sz w:val="20"/>
                <w:szCs w:val="20"/>
              </w:rPr>
            </w:pPr>
            <w:r>
              <w:rPr>
                <w:sz w:val="20"/>
                <w:szCs w:val="20"/>
              </w:rPr>
              <w:t>“Areas of Trapezoids” worksheets</w:t>
            </w:r>
          </w:p>
          <w:p w:rsidR="00B30701" w:rsidRDefault="00B30701" w:rsidP="00B30701">
            <w:pPr>
              <w:tabs>
                <w:tab w:val="left" w:pos="2561"/>
              </w:tabs>
              <w:rPr>
                <w:sz w:val="20"/>
                <w:szCs w:val="20"/>
              </w:rPr>
            </w:pPr>
          </w:p>
          <w:p w:rsidR="00B30701" w:rsidRPr="005C3CFE" w:rsidRDefault="00B30701" w:rsidP="00B30701">
            <w:pPr>
              <w:tabs>
                <w:tab w:val="left" w:pos="2561"/>
              </w:tabs>
              <w:rPr>
                <w:sz w:val="20"/>
                <w:szCs w:val="20"/>
              </w:rPr>
            </w:pPr>
            <w:r>
              <w:rPr>
                <w:sz w:val="20"/>
                <w:szCs w:val="20"/>
              </w:rPr>
              <w:t>The students will discover the formula for the area of a trapezoid by first finding the area using triangles.</w:t>
            </w:r>
          </w:p>
          <w:p w:rsidR="00B30701" w:rsidRPr="00DA6F34" w:rsidRDefault="00B30701" w:rsidP="00B30701">
            <w:pPr>
              <w:tabs>
                <w:tab w:val="left" w:pos="2561"/>
              </w:tabs>
              <w:rPr>
                <w:sz w:val="20"/>
                <w:szCs w:val="20"/>
              </w:rPr>
            </w:pPr>
          </w:p>
          <w:p w:rsidR="00B30701" w:rsidRPr="00DA6F34" w:rsidRDefault="00B30701" w:rsidP="00B30701">
            <w:pPr>
              <w:tabs>
                <w:tab w:val="left" w:pos="2561"/>
              </w:tabs>
              <w:rPr>
                <w:b/>
                <w:sz w:val="20"/>
                <w:szCs w:val="20"/>
              </w:rPr>
            </w:pPr>
            <w:r w:rsidRPr="00DA6F34">
              <w:rPr>
                <w:b/>
                <w:sz w:val="20"/>
                <w:szCs w:val="20"/>
              </w:rPr>
              <w:t>Explain</w:t>
            </w:r>
          </w:p>
          <w:p w:rsidR="00B30701" w:rsidRDefault="00B30701" w:rsidP="00B30701">
            <w:pPr>
              <w:tabs>
                <w:tab w:val="left" w:pos="2561"/>
              </w:tabs>
              <w:rPr>
                <w:sz w:val="20"/>
                <w:szCs w:val="20"/>
              </w:rPr>
            </w:pPr>
          </w:p>
          <w:p w:rsidR="00B30701" w:rsidRPr="00DA6F34" w:rsidRDefault="00B30701" w:rsidP="00B30701">
            <w:pPr>
              <w:tabs>
                <w:tab w:val="left" w:pos="2561"/>
              </w:tabs>
              <w:rPr>
                <w:sz w:val="20"/>
                <w:szCs w:val="20"/>
              </w:rPr>
            </w:pPr>
            <w:r>
              <w:rPr>
                <w:sz w:val="20"/>
                <w:szCs w:val="20"/>
              </w:rPr>
              <w:t xml:space="preserve">A student will come up to show how they derived the formula for the area of a trapezoid. </w:t>
            </w:r>
          </w:p>
          <w:p w:rsidR="00B30701" w:rsidRDefault="00B30701" w:rsidP="00B30701">
            <w:pPr>
              <w:tabs>
                <w:tab w:val="left" w:pos="2561"/>
              </w:tabs>
              <w:rPr>
                <w:sz w:val="20"/>
                <w:szCs w:val="20"/>
              </w:rPr>
            </w:pPr>
          </w:p>
          <w:p w:rsidR="00B30701" w:rsidRDefault="00B30701" w:rsidP="00B30701">
            <w:pPr>
              <w:tabs>
                <w:tab w:val="left" w:pos="2561"/>
              </w:tabs>
              <w:rPr>
                <w:sz w:val="20"/>
                <w:szCs w:val="20"/>
              </w:rPr>
            </w:pPr>
            <w:r>
              <w:rPr>
                <w:sz w:val="20"/>
                <w:szCs w:val="20"/>
              </w:rPr>
              <w:t>The teacher may present a power point to elucidate the concepts if needed.</w:t>
            </w:r>
          </w:p>
          <w:p w:rsidR="00B30701" w:rsidRPr="00DA6F34" w:rsidRDefault="00B30701" w:rsidP="00B30701">
            <w:pPr>
              <w:tabs>
                <w:tab w:val="left" w:pos="2561"/>
              </w:tabs>
              <w:rPr>
                <w:sz w:val="20"/>
                <w:szCs w:val="20"/>
              </w:rPr>
            </w:pPr>
          </w:p>
          <w:p w:rsidR="00B30701" w:rsidRPr="00DA6F34" w:rsidRDefault="00B30701" w:rsidP="00B30701">
            <w:pPr>
              <w:tabs>
                <w:tab w:val="left" w:pos="2561"/>
              </w:tabs>
              <w:rPr>
                <w:b/>
                <w:sz w:val="20"/>
                <w:szCs w:val="20"/>
              </w:rPr>
            </w:pPr>
            <w:r w:rsidRPr="00DA6F34">
              <w:rPr>
                <w:b/>
                <w:sz w:val="20"/>
                <w:szCs w:val="20"/>
              </w:rPr>
              <w:t>Elaborate</w:t>
            </w:r>
          </w:p>
          <w:p w:rsidR="00B30701" w:rsidRDefault="00B30701" w:rsidP="00B30701">
            <w:pPr>
              <w:tabs>
                <w:tab w:val="left" w:pos="2561"/>
              </w:tabs>
              <w:rPr>
                <w:b/>
                <w:sz w:val="20"/>
                <w:szCs w:val="20"/>
              </w:rPr>
            </w:pPr>
          </w:p>
          <w:p w:rsidR="009F51D7" w:rsidRPr="00B4792B" w:rsidRDefault="00B30701" w:rsidP="00B30701">
            <w:pPr>
              <w:tabs>
                <w:tab w:val="left" w:pos="2561"/>
              </w:tabs>
              <w:rPr>
                <w:sz w:val="20"/>
                <w:szCs w:val="20"/>
              </w:rPr>
            </w:pPr>
            <w:r>
              <w:rPr>
                <w:sz w:val="20"/>
                <w:szCs w:val="20"/>
              </w:rPr>
              <w:t xml:space="preserve">“We just saw how the areas of </w:t>
            </w:r>
            <w:r>
              <w:rPr>
                <w:sz w:val="20"/>
                <w:szCs w:val="20"/>
              </w:rPr>
              <w:lastRenderedPageBreak/>
              <w:t>triangles are used to find the areas of trapezoids. How are the areas of triangles used to find the areas of rectangles and rhombuses?”</w:t>
            </w:r>
          </w:p>
        </w:tc>
        <w:tc>
          <w:tcPr>
            <w:tcW w:w="2671" w:type="dxa"/>
            <w:vMerge/>
            <w:tcBorders>
              <w:bottom w:val="single" w:sz="4" w:space="0" w:color="auto"/>
            </w:tcBorders>
          </w:tcPr>
          <w:p w:rsidR="009F51D7" w:rsidRPr="00B4792B" w:rsidRDefault="009F51D7" w:rsidP="00383920">
            <w:pPr>
              <w:tabs>
                <w:tab w:val="left" w:pos="2561"/>
              </w:tabs>
              <w:rPr>
                <w:sz w:val="20"/>
                <w:szCs w:val="20"/>
              </w:rPr>
            </w:pPr>
          </w:p>
        </w:tc>
        <w:tc>
          <w:tcPr>
            <w:tcW w:w="2642" w:type="dxa"/>
          </w:tcPr>
          <w:p w:rsidR="00945C8B" w:rsidRDefault="00945C8B" w:rsidP="00945C8B">
            <w:pPr>
              <w:tabs>
                <w:tab w:val="left" w:pos="2561"/>
              </w:tabs>
              <w:rPr>
                <w:sz w:val="20"/>
                <w:szCs w:val="20"/>
              </w:rPr>
            </w:pPr>
            <w:r>
              <w:rPr>
                <w:sz w:val="20"/>
                <w:szCs w:val="20"/>
              </w:rPr>
              <w:t>Power point presentation on section 11.4.</w:t>
            </w:r>
          </w:p>
          <w:p w:rsidR="00945C8B" w:rsidRDefault="00945C8B" w:rsidP="00945C8B">
            <w:pPr>
              <w:tabs>
                <w:tab w:val="left" w:pos="2561"/>
              </w:tabs>
              <w:rPr>
                <w:sz w:val="20"/>
                <w:szCs w:val="20"/>
              </w:rPr>
            </w:pPr>
          </w:p>
          <w:p w:rsidR="009F51D7" w:rsidRPr="00EE3CA4" w:rsidRDefault="00945C8B" w:rsidP="00945C8B">
            <w:pPr>
              <w:tabs>
                <w:tab w:val="left" w:pos="2561"/>
              </w:tabs>
              <w:rPr>
                <w:sz w:val="20"/>
                <w:szCs w:val="20"/>
              </w:rPr>
            </w:pPr>
            <w:r>
              <w:rPr>
                <w:sz w:val="20"/>
                <w:szCs w:val="20"/>
              </w:rPr>
              <w:t>The students will solve problems from the textbook after the power point.</w:t>
            </w:r>
          </w:p>
          <w:p w:rsidR="009F51D7" w:rsidRPr="00B4792B" w:rsidRDefault="009F51D7" w:rsidP="00383920">
            <w:pPr>
              <w:tabs>
                <w:tab w:val="left" w:pos="2561"/>
              </w:tabs>
              <w:rPr>
                <w:sz w:val="20"/>
                <w:szCs w:val="20"/>
              </w:rPr>
            </w:pPr>
          </w:p>
        </w:tc>
      </w:tr>
      <w:tr w:rsidR="003E5170" w:rsidTr="00383920">
        <w:trPr>
          <w:trHeight w:val="1440"/>
          <w:jc w:val="center"/>
        </w:trPr>
        <w:tc>
          <w:tcPr>
            <w:tcW w:w="1240" w:type="dxa"/>
            <w:vMerge/>
            <w:vAlign w:val="center"/>
          </w:tcPr>
          <w:p w:rsidR="003E5170" w:rsidRPr="00DA6F34" w:rsidRDefault="003E5170" w:rsidP="00383920">
            <w:pPr>
              <w:tabs>
                <w:tab w:val="left" w:pos="2561"/>
              </w:tabs>
              <w:jc w:val="center"/>
              <w:rPr>
                <w:b/>
                <w:sz w:val="96"/>
                <w:szCs w:val="20"/>
              </w:rPr>
            </w:pPr>
          </w:p>
        </w:tc>
        <w:tc>
          <w:tcPr>
            <w:tcW w:w="2753" w:type="dxa"/>
          </w:tcPr>
          <w:p w:rsidR="003E5170" w:rsidRPr="00834BAB" w:rsidRDefault="003E5170" w:rsidP="00383920">
            <w:pPr>
              <w:tabs>
                <w:tab w:val="left" w:pos="2561"/>
              </w:tabs>
              <w:rPr>
                <w:b/>
                <w:color w:val="E5B811"/>
                <w:sz w:val="20"/>
                <w:szCs w:val="20"/>
              </w:rPr>
            </w:pPr>
            <w:r w:rsidRPr="00B4792B">
              <w:rPr>
                <w:b/>
                <w:color w:val="E5B811"/>
                <w:sz w:val="20"/>
                <w:szCs w:val="20"/>
              </w:rPr>
              <w:t>Evaluate and Summary</w:t>
            </w:r>
            <w:r>
              <w:rPr>
                <w:b/>
                <w:color w:val="E5B811"/>
                <w:sz w:val="20"/>
                <w:szCs w:val="20"/>
              </w:rPr>
              <w:t>:</w:t>
            </w:r>
          </w:p>
          <w:p w:rsidR="003E5170" w:rsidRPr="00E82F92" w:rsidRDefault="003E5170" w:rsidP="00383920">
            <w:pPr>
              <w:tabs>
                <w:tab w:val="left" w:pos="2561"/>
              </w:tabs>
              <w:rPr>
                <w:sz w:val="20"/>
                <w:szCs w:val="20"/>
              </w:rPr>
            </w:pPr>
            <w:r w:rsidRPr="00E82F92">
              <w:rPr>
                <w:sz w:val="20"/>
                <w:szCs w:val="20"/>
              </w:rPr>
              <w:t>Exit Slip for formative assessment</w:t>
            </w:r>
          </w:p>
          <w:p w:rsidR="003E5170" w:rsidRPr="00DA6F34" w:rsidRDefault="003E5170" w:rsidP="00383920">
            <w:pPr>
              <w:tabs>
                <w:tab w:val="left" w:pos="2561"/>
              </w:tabs>
              <w:rPr>
                <w:b/>
                <w:sz w:val="20"/>
                <w:szCs w:val="20"/>
              </w:rPr>
            </w:pPr>
            <w:r w:rsidRPr="00E82F92">
              <w:rPr>
                <w:sz w:val="20"/>
                <w:szCs w:val="20"/>
              </w:rPr>
              <w:t xml:space="preserve">Homework: </w:t>
            </w:r>
            <w:r w:rsidR="009F51D7">
              <w:rPr>
                <w:sz w:val="20"/>
                <w:szCs w:val="20"/>
              </w:rPr>
              <w:t>pg. 426 #1-36 even</w:t>
            </w:r>
          </w:p>
        </w:tc>
        <w:tc>
          <w:tcPr>
            <w:tcW w:w="2874" w:type="dxa"/>
          </w:tcPr>
          <w:p w:rsidR="003E5170" w:rsidRPr="00834BAB" w:rsidRDefault="003E5170" w:rsidP="00383920">
            <w:pPr>
              <w:tabs>
                <w:tab w:val="left" w:pos="2561"/>
              </w:tabs>
              <w:rPr>
                <w:b/>
                <w:color w:val="E5B811"/>
                <w:sz w:val="20"/>
                <w:szCs w:val="20"/>
              </w:rPr>
            </w:pPr>
            <w:r w:rsidRPr="00B4792B">
              <w:rPr>
                <w:b/>
                <w:color w:val="E5B811"/>
                <w:sz w:val="20"/>
                <w:szCs w:val="20"/>
              </w:rPr>
              <w:t>Evaluate and Summary</w:t>
            </w:r>
            <w:r>
              <w:rPr>
                <w:b/>
                <w:color w:val="E5B811"/>
                <w:sz w:val="20"/>
                <w:szCs w:val="20"/>
              </w:rPr>
              <w:t>:</w:t>
            </w:r>
          </w:p>
          <w:p w:rsidR="00983386" w:rsidRDefault="00983386" w:rsidP="00983386">
            <w:pPr>
              <w:tabs>
                <w:tab w:val="left" w:pos="2561"/>
              </w:tabs>
              <w:rPr>
                <w:b/>
                <w:sz w:val="20"/>
                <w:szCs w:val="20"/>
              </w:rPr>
            </w:pPr>
            <w:proofErr w:type="spellStart"/>
            <w:r>
              <w:rPr>
                <w:b/>
                <w:sz w:val="20"/>
                <w:szCs w:val="20"/>
              </w:rPr>
              <w:t>Postreading</w:t>
            </w:r>
            <w:proofErr w:type="spellEnd"/>
            <w:r>
              <w:rPr>
                <w:b/>
                <w:sz w:val="20"/>
                <w:szCs w:val="20"/>
              </w:rPr>
              <w:t xml:space="preserve"> Practices</w:t>
            </w:r>
          </w:p>
          <w:p w:rsidR="00983386" w:rsidRPr="00203A30" w:rsidRDefault="00983386" w:rsidP="00983386">
            <w:pPr>
              <w:tabs>
                <w:tab w:val="left" w:pos="2561"/>
              </w:tabs>
              <w:rPr>
                <w:sz w:val="20"/>
                <w:szCs w:val="20"/>
              </w:rPr>
            </w:pPr>
            <w:r>
              <w:rPr>
                <w:sz w:val="20"/>
                <w:szCs w:val="20"/>
              </w:rPr>
              <w:t xml:space="preserve">The students will complete the “L” column in the KWL charts by stating what they learned after reading through section 11.2. They may answer the questions posed under their “W” column, i.e. what is the area of a parallelogram, triangle, and rhombus? </w:t>
            </w:r>
          </w:p>
          <w:p w:rsidR="00983386" w:rsidRDefault="00983386" w:rsidP="00983386">
            <w:pPr>
              <w:tabs>
                <w:tab w:val="left" w:pos="2561"/>
              </w:tabs>
              <w:rPr>
                <w:b/>
                <w:sz w:val="20"/>
                <w:szCs w:val="20"/>
              </w:rPr>
            </w:pPr>
          </w:p>
          <w:p w:rsidR="00983386" w:rsidRDefault="00983386" w:rsidP="00983386">
            <w:pPr>
              <w:tabs>
                <w:tab w:val="left" w:pos="2561"/>
              </w:tabs>
              <w:rPr>
                <w:sz w:val="20"/>
                <w:szCs w:val="20"/>
              </w:rPr>
            </w:pPr>
            <w:r>
              <w:rPr>
                <w:sz w:val="20"/>
                <w:szCs w:val="20"/>
              </w:rPr>
              <w:t>The teacher will collect the KWL charts as their class work for the day.</w:t>
            </w:r>
          </w:p>
          <w:p w:rsidR="00983386" w:rsidRDefault="00983386" w:rsidP="00383920">
            <w:pPr>
              <w:tabs>
                <w:tab w:val="left" w:pos="2561"/>
              </w:tabs>
              <w:rPr>
                <w:sz w:val="20"/>
                <w:szCs w:val="20"/>
              </w:rPr>
            </w:pPr>
          </w:p>
          <w:p w:rsidR="003E5170" w:rsidRPr="00E82F92" w:rsidRDefault="003E5170" w:rsidP="00383920">
            <w:pPr>
              <w:tabs>
                <w:tab w:val="left" w:pos="2561"/>
              </w:tabs>
              <w:rPr>
                <w:sz w:val="20"/>
                <w:szCs w:val="20"/>
              </w:rPr>
            </w:pPr>
            <w:r w:rsidRPr="00E82F92">
              <w:rPr>
                <w:sz w:val="20"/>
                <w:szCs w:val="20"/>
              </w:rPr>
              <w:t>Exit Slip for formative assessment</w:t>
            </w:r>
          </w:p>
          <w:p w:rsidR="003E5170" w:rsidRPr="00DA6F34" w:rsidRDefault="003E5170" w:rsidP="00383920">
            <w:pPr>
              <w:tabs>
                <w:tab w:val="left" w:pos="2561"/>
              </w:tabs>
              <w:rPr>
                <w:b/>
                <w:sz w:val="20"/>
                <w:szCs w:val="20"/>
              </w:rPr>
            </w:pPr>
            <w:r w:rsidRPr="00E82F92">
              <w:rPr>
                <w:sz w:val="20"/>
                <w:szCs w:val="20"/>
              </w:rPr>
              <w:t xml:space="preserve">Homework: </w:t>
            </w:r>
            <w:r w:rsidR="009F51D7">
              <w:rPr>
                <w:sz w:val="20"/>
                <w:szCs w:val="20"/>
              </w:rPr>
              <w:t>pg. 431 #1-40 even</w:t>
            </w:r>
          </w:p>
        </w:tc>
        <w:tc>
          <w:tcPr>
            <w:tcW w:w="2733" w:type="dxa"/>
          </w:tcPr>
          <w:p w:rsidR="003E5170" w:rsidRPr="00834BAB" w:rsidRDefault="003E5170" w:rsidP="00383920">
            <w:pPr>
              <w:tabs>
                <w:tab w:val="left" w:pos="2561"/>
              </w:tabs>
              <w:rPr>
                <w:b/>
                <w:color w:val="E5B811"/>
                <w:sz w:val="20"/>
                <w:szCs w:val="20"/>
              </w:rPr>
            </w:pPr>
            <w:r w:rsidRPr="00B4792B">
              <w:rPr>
                <w:b/>
                <w:color w:val="E5B811"/>
                <w:sz w:val="20"/>
                <w:szCs w:val="20"/>
              </w:rPr>
              <w:t>Evaluate and Summary</w:t>
            </w:r>
            <w:r>
              <w:rPr>
                <w:b/>
                <w:color w:val="E5B811"/>
                <w:sz w:val="20"/>
                <w:szCs w:val="20"/>
              </w:rPr>
              <w:t>:</w:t>
            </w:r>
          </w:p>
          <w:p w:rsidR="003E5170" w:rsidRPr="00E82F92" w:rsidRDefault="003E5170" w:rsidP="00383920">
            <w:pPr>
              <w:tabs>
                <w:tab w:val="left" w:pos="2561"/>
              </w:tabs>
              <w:rPr>
                <w:sz w:val="20"/>
                <w:szCs w:val="20"/>
              </w:rPr>
            </w:pPr>
            <w:r w:rsidRPr="00E82F92">
              <w:rPr>
                <w:sz w:val="20"/>
                <w:szCs w:val="20"/>
              </w:rPr>
              <w:t>Exit Slip for formative assessment</w:t>
            </w:r>
          </w:p>
          <w:p w:rsidR="003E5170" w:rsidRPr="00DA6F34" w:rsidRDefault="003E5170" w:rsidP="00383920">
            <w:pPr>
              <w:tabs>
                <w:tab w:val="left" w:pos="2561"/>
              </w:tabs>
              <w:rPr>
                <w:b/>
                <w:sz w:val="20"/>
                <w:szCs w:val="20"/>
              </w:rPr>
            </w:pPr>
            <w:r w:rsidRPr="00E82F92">
              <w:rPr>
                <w:sz w:val="20"/>
                <w:szCs w:val="20"/>
              </w:rPr>
              <w:t xml:space="preserve">Homework: </w:t>
            </w:r>
            <w:r w:rsidR="009F51D7">
              <w:rPr>
                <w:sz w:val="20"/>
                <w:szCs w:val="20"/>
              </w:rPr>
              <w:t>pg. 436 # 2-30 even</w:t>
            </w:r>
          </w:p>
        </w:tc>
        <w:tc>
          <w:tcPr>
            <w:tcW w:w="2671" w:type="dxa"/>
          </w:tcPr>
          <w:p w:rsidR="003E5170" w:rsidRPr="00834BAB" w:rsidRDefault="003E5170" w:rsidP="00383920">
            <w:pPr>
              <w:tabs>
                <w:tab w:val="left" w:pos="2561"/>
              </w:tabs>
              <w:rPr>
                <w:b/>
                <w:color w:val="E5B811"/>
                <w:sz w:val="20"/>
                <w:szCs w:val="20"/>
              </w:rPr>
            </w:pPr>
            <w:r w:rsidRPr="00B4792B">
              <w:rPr>
                <w:b/>
                <w:color w:val="E5B811"/>
                <w:sz w:val="20"/>
                <w:szCs w:val="20"/>
              </w:rPr>
              <w:t>Evaluate and Summary</w:t>
            </w:r>
            <w:r>
              <w:rPr>
                <w:b/>
                <w:color w:val="E5B811"/>
                <w:sz w:val="20"/>
                <w:szCs w:val="20"/>
              </w:rPr>
              <w:t>:</w:t>
            </w:r>
          </w:p>
          <w:p w:rsidR="003E5170" w:rsidRPr="00E82F92" w:rsidRDefault="003E5170" w:rsidP="00383920">
            <w:pPr>
              <w:tabs>
                <w:tab w:val="left" w:pos="2561"/>
              </w:tabs>
              <w:rPr>
                <w:sz w:val="20"/>
                <w:szCs w:val="20"/>
              </w:rPr>
            </w:pPr>
            <w:r w:rsidRPr="00E82F92">
              <w:rPr>
                <w:sz w:val="20"/>
                <w:szCs w:val="20"/>
              </w:rPr>
              <w:t>Exit Slip for formative assessment</w:t>
            </w:r>
          </w:p>
          <w:p w:rsidR="003E5170" w:rsidRPr="00DA6F34" w:rsidRDefault="003E5170" w:rsidP="00383920">
            <w:pPr>
              <w:tabs>
                <w:tab w:val="left" w:pos="2561"/>
              </w:tabs>
              <w:rPr>
                <w:b/>
                <w:sz w:val="20"/>
                <w:szCs w:val="20"/>
              </w:rPr>
            </w:pPr>
            <w:r w:rsidRPr="00E82F92">
              <w:rPr>
                <w:sz w:val="20"/>
                <w:szCs w:val="20"/>
              </w:rPr>
              <w:t xml:space="preserve">Homework: </w:t>
            </w:r>
            <w:r w:rsidR="009F51D7">
              <w:rPr>
                <w:sz w:val="20"/>
                <w:szCs w:val="20"/>
              </w:rPr>
              <w:t>pg. 443 # 1-13</w:t>
            </w:r>
          </w:p>
        </w:tc>
        <w:tc>
          <w:tcPr>
            <w:tcW w:w="2642" w:type="dxa"/>
          </w:tcPr>
          <w:p w:rsidR="003E5170" w:rsidRDefault="003E5170" w:rsidP="00383920">
            <w:pPr>
              <w:tabs>
                <w:tab w:val="left" w:pos="2561"/>
              </w:tabs>
              <w:rPr>
                <w:b/>
                <w:color w:val="E5B811"/>
                <w:sz w:val="20"/>
                <w:szCs w:val="20"/>
              </w:rPr>
            </w:pPr>
            <w:r w:rsidRPr="00B4792B">
              <w:rPr>
                <w:b/>
                <w:color w:val="E5B811"/>
                <w:sz w:val="20"/>
                <w:szCs w:val="20"/>
              </w:rPr>
              <w:t>Evaluate and Summary:</w:t>
            </w:r>
          </w:p>
          <w:p w:rsidR="003E5170" w:rsidRPr="00E82F92" w:rsidRDefault="003E5170" w:rsidP="00383920">
            <w:pPr>
              <w:tabs>
                <w:tab w:val="left" w:pos="2561"/>
              </w:tabs>
              <w:rPr>
                <w:sz w:val="20"/>
                <w:szCs w:val="20"/>
              </w:rPr>
            </w:pPr>
            <w:r w:rsidRPr="00E82F92">
              <w:rPr>
                <w:sz w:val="20"/>
                <w:szCs w:val="20"/>
              </w:rPr>
              <w:t>Exit Slip for formative assessment</w:t>
            </w:r>
          </w:p>
          <w:p w:rsidR="003E5170" w:rsidRPr="00DA6F34" w:rsidRDefault="003E5170" w:rsidP="00383920">
            <w:pPr>
              <w:tabs>
                <w:tab w:val="left" w:pos="2561"/>
              </w:tabs>
              <w:rPr>
                <w:b/>
                <w:sz w:val="20"/>
                <w:szCs w:val="20"/>
              </w:rPr>
            </w:pPr>
            <w:r w:rsidRPr="00E82F92">
              <w:rPr>
                <w:sz w:val="20"/>
                <w:szCs w:val="20"/>
              </w:rPr>
              <w:t>Homework:</w:t>
            </w:r>
            <w:r w:rsidR="009F51D7">
              <w:rPr>
                <w:sz w:val="20"/>
                <w:szCs w:val="20"/>
              </w:rPr>
              <w:t xml:space="preserve"> pg. 443 # 14 - 22</w:t>
            </w:r>
          </w:p>
        </w:tc>
      </w:tr>
      <w:tr w:rsidR="003E5170" w:rsidTr="00383920">
        <w:trPr>
          <w:trHeight w:val="890"/>
          <w:jc w:val="center"/>
        </w:trPr>
        <w:tc>
          <w:tcPr>
            <w:tcW w:w="1240" w:type="dxa"/>
          </w:tcPr>
          <w:p w:rsidR="003E5170" w:rsidRPr="00B4792B" w:rsidRDefault="003E5170" w:rsidP="00383920">
            <w:pPr>
              <w:tabs>
                <w:tab w:val="left" w:pos="2561"/>
              </w:tabs>
              <w:rPr>
                <w:b/>
                <w:color w:val="E5B811"/>
                <w:sz w:val="20"/>
                <w:szCs w:val="20"/>
              </w:rPr>
            </w:pPr>
            <w:r w:rsidRPr="00B4792B">
              <w:rPr>
                <w:b/>
                <w:color w:val="E5B811"/>
                <w:sz w:val="20"/>
                <w:szCs w:val="20"/>
              </w:rPr>
              <w:t>Resources:</w:t>
            </w:r>
          </w:p>
        </w:tc>
        <w:tc>
          <w:tcPr>
            <w:tcW w:w="2753" w:type="dxa"/>
          </w:tcPr>
          <w:p w:rsidR="00983386" w:rsidRDefault="003E5170" w:rsidP="00983386">
            <w:pPr>
              <w:tabs>
                <w:tab w:val="left" w:pos="2561"/>
              </w:tabs>
              <w:rPr>
                <w:sz w:val="20"/>
                <w:szCs w:val="20"/>
              </w:rPr>
            </w:pPr>
            <w:r w:rsidRPr="00B4792B">
              <w:rPr>
                <w:sz w:val="20"/>
                <w:szCs w:val="20"/>
              </w:rPr>
              <w:t>ELMO, , Student Worksheets</w:t>
            </w:r>
            <w:r w:rsidR="00983386">
              <w:rPr>
                <w:sz w:val="20"/>
                <w:szCs w:val="20"/>
              </w:rPr>
              <w:t xml:space="preserve">, Power point for teacher </w:t>
            </w:r>
          </w:p>
          <w:p w:rsidR="003E5170" w:rsidRPr="00B4792B" w:rsidRDefault="00983386" w:rsidP="00983386">
            <w:pPr>
              <w:tabs>
                <w:tab w:val="left" w:pos="2561"/>
              </w:tabs>
              <w:rPr>
                <w:sz w:val="20"/>
                <w:szCs w:val="20"/>
              </w:rPr>
            </w:pPr>
            <w:r>
              <w:rPr>
                <w:sz w:val="20"/>
                <w:szCs w:val="20"/>
              </w:rPr>
              <w:t>Textbook, Calculator</w:t>
            </w:r>
          </w:p>
        </w:tc>
        <w:tc>
          <w:tcPr>
            <w:tcW w:w="2874" w:type="dxa"/>
          </w:tcPr>
          <w:p w:rsidR="003E5170" w:rsidRPr="00B4792B" w:rsidRDefault="003E5170" w:rsidP="00BF322D">
            <w:pPr>
              <w:tabs>
                <w:tab w:val="left" w:pos="2561"/>
              </w:tabs>
              <w:rPr>
                <w:sz w:val="20"/>
                <w:szCs w:val="20"/>
              </w:rPr>
            </w:pPr>
            <w:r w:rsidRPr="00B4792B">
              <w:rPr>
                <w:sz w:val="20"/>
                <w:szCs w:val="20"/>
              </w:rPr>
              <w:t>ELMO, Student Workbook, Student Worksheets</w:t>
            </w:r>
            <w:r w:rsidR="00BF322D">
              <w:rPr>
                <w:sz w:val="20"/>
                <w:szCs w:val="20"/>
              </w:rPr>
              <w:t>, Textbook, -Calculator, Pre-made KWL charts (optional), Power point</w:t>
            </w:r>
          </w:p>
        </w:tc>
        <w:tc>
          <w:tcPr>
            <w:tcW w:w="2733" w:type="dxa"/>
          </w:tcPr>
          <w:p w:rsidR="003E5170" w:rsidRPr="00B4792B" w:rsidRDefault="003E5170" w:rsidP="00B30701">
            <w:pPr>
              <w:tabs>
                <w:tab w:val="left" w:pos="2561"/>
              </w:tabs>
              <w:rPr>
                <w:sz w:val="20"/>
                <w:szCs w:val="20"/>
              </w:rPr>
            </w:pPr>
            <w:r w:rsidRPr="00B4792B">
              <w:rPr>
                <w:sz w:val="20"/>
                <w:szCs w:val="20"/>
              </w:rPr>
              <w:t>ELMO, , Student Worksheets</w:t>
            </w:r>
            <w:r w:rsidR="00B30701">
              <w:rPr>
                <w:sz w:val="20"/>
                <w:szCs w:val="20"/>
              </w:rPr>
              <w:t>, PPT</w:t>
            </w:r>
          </w:p>
        </w:tc>
        <w:tc>
          <w:tcPr>
            <w:tcW w:w="2671" w:type="dxa"/>
          </w:tcPr>
          <w:p w:rsidR="003E5170" w:rsidRPr="00B4792B" w:rsidRDefault="003E5170" w:rsidP="00B30701">
            <w:pPr>
              <w:tabs>
                <w:tab w:val="left" w:pos="2561"/>
              </w:tabs>
              <w:rPr>
                <w:sz w:val="20"/>
                <w:szCs w:val="20"/>
              </w:rPr>
            </w:pPr>
            <w:r w:rsidRPr="00B4792B">
              <w:rPr>
                <w:sz w:val="20"/>
                <w:szCs w:val="20"/>
              </w:rPr>
              <w:t>ELMO, , Student Worksheets</w:t>
            </w:r>
            <w:r w:rsidR="00B30701">
              <w:rPr>
                <w:sz w:val="20"/>
                <w:szCs w:val="20"/>
              </w:rPr>
              <w:t>, quizzes</w:t>
            </w:r>
          </w:p>
        </w:tc>
        <w:tc>
          <w:tcPr>
            <w:tcW w:w="2642" w:type="dxa"/>
          </w:tcPr>
          <w:p w:rsidR="003E5170" w:rsidRPr="00B4792B" w:rsidRDefault="003E5170" w:rsidP="00B30701">
            <w:pPr>
              <w:tabs>
                <w:tab w:val="left" w:pos="2561"/>
              </w:tabs>
              <w:rPr>
                <w:sz w:val="20"/>
                <w:szCs w:val="20"/>
              </w:rPr>
            </w:pPr>
            <w:r w:rsidRPr="00B4792B">
              <w:rPr>
                <w:sz w:val="20"/>
                <w:szCs w:val="20"/>
              </w:rPr>
              <w:t>ELMO, Student Worksheets</w:t>
            </w:r>
            <w:r w:rsidR="00A10F87">
              <w:rPr>
                <w:sz w:val="20"/>
                <w:szCs w:val="20"/>
              </w:rPr>
              <w:t xml:space="preserve">, </w:t>
            </w:r>
            <w:proofErr w:type="spellStart"/>
            <w:r w:rsidR="00A10F87">
              <w:rPr>
                <w:sz w:val="20"/>
                <w:szCs w:val="20"/>
              </w:rPr>
              <w:t>powerpoint</w:t>
            </w:r>
            <w:proofErr w:type="spellEnd"/>
          </w:p>
        </w:tc>
      </w:tr>
    </w:tbl>
    <w:p w:rsidR="003E5170" w:rsidRPr="006928B6" w:rsidRDefault="003E5170" w:rsidP="003E5170"/>
    <w:p w:rsidR="003E5170" w:rsidRPr="006928B6" w:rsidRDefault="003E5170" w:rsidP="003E5170"/>
    <w:p w:rsidR="003E5170" w:rsidRDefault="003E5170" w:rsidP="003E5170"/>
    <w:p w:rsidR="003E5170" w:rsidRDefault="003E5170" w:rsidP="003E5170"/>
    <w:p w:rsidR="00A81F9F" w:rsidRDefault="00A81F9F"/>
    <w:sectPr w:rsidR="00A81F9F" w:rsidSect="00C21068">
      <w:pgSz w:w="15840" w:h="12240" w:orient="landscape"/>
      <w:pgMar w:top="360" w:right="720" w:bottom="64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5170"/>
    <w:rsid w:val="00100130"/>
    <w:rsid w:val="00183205"/>
    <w:rsid w:val="003C62CA"/>
    <w:rsid w:val="003E5170"/>
    <w:rsid w:val="00945C8B"/>
    <w:rsid w:val="00983386"/>
    <w:rsid w:val="009F51D7"/>
    <w:rsid w:val="00A10F87"/>
    <w:rsid w:val="00A81F9F"/>
    <w:rsid w:val="00B30701"/>
    <w:rsid w:val="00B60333"/>
    <w:rsid w:val="00BF3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11</cp:revision>
  <dcterms:created xsi:type="dcterms:W3CDTF">2013-03-07T23:28:00Z</dcterms:created>
  <dcterms:modified xsi:type="dcterms:W3CDTF">2013-03-09T00:27:00Z</dcterms:modified>
</cp:coreProperties>
</file>