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59" w:rsidRPr="00B264A6" w:rsidRDefault="00563059" w:rsidP="00563059">
      <w:pPr>
        <w:tabs>
          <w:tab w:val="left" w:pos="720"/>
          <w:tab w:val="left" w:pos="1440"/>
          <w:tab w:val="left" w:pos="2160"/>
          <w:tab w:val="left" w:pos="2880"/>
          <w:tab w:val="left" w:pos="3600"/>
          <w:tab w:val="left" w:pos="4320"/>
          <w:tab w:val="left" w:pos="5040"/>
          <w:tab w:val="left" w:pos="5760"/>
          <w:tab w:val="left" w:pos="6480"/>
          <w:tab w:val="left" w:pos="7530"/>
        </w:tabs>
        <w:rPr>
          <w:smallCaps/>
          <w:sz w:val="28"/>
          <w:szCs w:val="28"/>
        </w:rPr>
      </w:pPr>
      <w:r w:rsidRPr="00B264A6">
        <w:rPr>
          <w:smallCaps/>
          <w:sz w:val="28"/>
          <w:szCs w:val="28"/>
        </w:rPr>
        <w:t xml:space="preserve">Agendas for the Week: </w:t>
      </w:r>
      <w:r w:rsidRPr="00B264A6">
        <w:rPr>
          <w:smallCaps/>
          <w:sz w:val="28"/>
          <w:szCs w:val="28"/>
        </w:rPr>
        <w:tab/>
      </w:r>
      <w:r>
        <w:rPr>
          <w:i/>
          <w:color w:val="0000FF"/>
          <w:sz w:val="28"/>
          <w:szCs w:val="28"/>
        </w:rPr>
        <w:t xml:space="preserve">March </w:t>
      </w:r>
      <w:proofErr w:type="gramStart"/>
      <w:r>
        <w:rPr>
          <w:i/>
          <w:color w:val="0000FF"/>
          <w:sz w:val="28"/>
          <w:szCs w:val="28"/>
        </w:rPr>
        <w:t>18</w:t>
      </w:r>
      <w:r>
        <w:rPr>
          <w:i/>
          <w:color w:val="0000FF"/>
          <w:sz w:val="28"/>
          <w:szCs w:val="28"/>
          <w:vertAlign w:val="superscript"/>
        </w:rPr>
        <w:t>th</w:t>
      </w:r>
      <w:r>
        <w:rPr>
          <w:i/>
          <w:color w:val="0000FF"/>
          <w:sz w:val="28"/>
          <w:szCs w:val="28"/>
        </w:rPr>
        <w:t xml:space="preserve">  –</w:t>
      </w:r>
      <w:proofErr w:type="gramEnd"/>
      <w:r>
        <w:rPr>
          <w:i/>
          <w:color w:val="0000FF"/>
          <w:sz w:val="28"/>
          <w:szCs w:val="28"/>
        </w:rPr>
        <w:t xml:space="preserve"> March 22</w:t>
      </w:r>
      <w:r w:rsidRPr="00D12008">
        <w:rPr>
          <w:i/>
          <w:color w:val="0000FF"/>
          <w:sz w:val="28"/>
          <w:szCs w:val="28"/>
          <w:vertAlign w:val="superscript"/>
        </w:rPr>
        <w:t>nd</w:t>
      </w:r>
      <w:r>
        <w:rPr>
          <w:i/>
          <w:color w:val="0000FF"/>
          <w:sz w:val="28"/>
          <w:szCs w:val="28"/>
        </w:rPr>
        <w:t xml:space="preserve"> , 2013</w:t>
      </w:r>
      <w:r>
        <w:rPr>
          <w:i/>
          <w:color w:val="0000FF"/>
          <w:sz w:val="28"/>
          <w:szCs w:val="28"/>
        </w:rPr>
        <w:tab/>
      </w:r>
      <w:r>
        <w:rPr>
          <w:i/>
          <w:color w:val="0000FF"/>
          <w:sz w:val="28"/>
          <w:szCs w:val="28"/>
        </w:rPr>
        <w:tab/>
      </w:r>
      <w:r>
        <w:rPr>
          <w:i/>
          <w:color w:val="0000FF"/>
          <w:sz w:val="28"/>
          <w:szCs w:val="28"/>
        </w:rPr>
        <w:tab/>
        <w:t>Geometry Honors – 5</w:t>
      </w:r>
      <w:r w:rsidRPr="00FC264E">
        <w:rPr>
          <w:i/>
          <w:color w:val="0000FF"/>
          <w:sz w:val="28"/>
          <w:szCs w:val="28"/>
          <w:vertAlign w:val="superscript"/>
        </w:rPr>
        <w:t>th</w:t>
      </w:r>
      <w:r>
        <w:rPr>
          <w:i/>
          <w:color w:val="0000FF"/>
          <w:sz w:val="28"/>
          <w:szCs w:val="28"/>
        </w:rPr>
        <w:t xml:space="preserve"> Period</w:t>
      </w:r>
    </w:p>
    <w:p w:rsidR="00563059" w:rsidRPr="00B264A6" w:rsidRDefault="00563059" w:rsidP="00563059">
      <w:pPr>
        <w:rPr>
          <w:sz w:val="10"/>
          <w:szCs w:val="10"/>
        </w:rPr>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2753"/>
        <w:gridCol w:w="2874"/>
        <w:gridCol w:w="2733"/>
        <w:gridCol w:w="2671"/>
        <w:gridCol w:w="2642"/>
      </w:tblGrid>
      <w:tr w:rsidR="00563059" w:rsidRPr="00DA6F34" w:rsidTr="00345368">
        <w:trPr>
          <w:jc w:val="center"/>
        </w:trPr>
        <w:tc>
          <w:tcPr>
            <w:tcW w:w="1240" w:type="dxa"/>
            <w:shd w:val="clear" w:color="auto" w:fill="000000" w:themeFill="text1"/>
          </w:tcPr>
          <w:p w:rsidR="00563059" w:rsidRPr="00DA6F34" w:rsidRDefault="00563059" w:rsidP="00345368">
            <w:pPr>
              <w:tabs>
                <w:tab w:val="left" w:pos="2561"/>
              </w:tabs>
              <w:jc w:val="center"/>
              <w:rPr>
                <w:b/>
                <w:smallCaps/>
                <w:sz w:val="32"/>
                <w:szCs w:val="32"/>
              </w:rPr>
            </w:pPr>
          </w:p>
        </w:tc>
        <w:tc>
          <w:tcPr>
            <w:tcW w:w="2753" w:type="dxa"/>
            <w:shd w:val="clear" w:color="auto" w:fill="000000" w:themeFill="text1"/>
          </w:tcPr>
          <w:p w:rsidR="00563059" w:rsidRPr="00DA6F34" w:rsidRDefault="00563059" w:rsidP="00345368">
            <w:pPr>
              <w:tabs>
                <w:tab w:val="left" w:pos="2561"/>
              </w:tabs>
              <w:jc w:val="center"/>
              <w:rPr>
                <w:b/>
                <w:smallCaps/>
                <w:sz w:val="32"/>
                <w:szCs w:val="32"/>
              </w:rPr>
            </w:pPr>
            <w:r w:rsidRPr="00DA6F34">
              <w:rPr>
                <w:b/>
                <w:smallCaps/>
                <w:sz w:val="32"/>
                <w:szCs w:val="32"/>
              </w:rPr>
              <w:t>Monday</w:t>
            </w:r>
          </w:p>
        </w:tc>
        <w:tc>
          <w:tcPr>
            <w:tcW w:w="2874" w:type="dxa"/>
            <w:shd w:val="clear" w:color="auto" w:fill="000000" w:themeFill="text1"/>
          </w:tcPr>
          <w:p w:rsidR="00563059" w:rsidRPr="00DA6F34" w:rsidRDefault="00563059" w:rsidP="00345368">
            <w:pPr>
              <w:tabs>
                <w:tab w:val="left" w:pos="2561"/>
              </w:tabs>
              <w:jc w:val="center"/>
              <w:rPr>
                <w:b/>
                <w:smallCaps/>
                <w:sz w:val="32"/>
                <w:szCs w:val="32"/>
              </w:rPr>
            </w:pPr>
            <w:r w:rsidRPr="00DA6F34">
              <w:rPr>
                <w:b/>
                <w:smallCaps/>
                <w:sz w:val="32"/>
                <w:szCs w:val="32"/>
              </w:rPr>
              <w:t>Tuesday</w:t>
            </w:r>
          </w:p>
        </w:tc>
        <w:tc>
          <w:tcPr>
            <w:tcW w:w="2733" w:type="dxa"/>
            <w:shd w:val="clear" w:color="auto" w:fill="000000" w:themeFill="text1"/>
          </w:tcPr>
          <w:p w:rsidR="00563059" w:rsidRPr="00DA6F34" w:rsidRDefault="00563059" w:rsidP="00345368">
            <w:pPr>
              <w:tabs>
                <w:tab w:val="left" w:pos="2561"/>
              </w:tabs>
              <w:jc w:val="center"/>
              <w:rPr>
                <w:b/>
                <w:smallCaps/>
                <w:sz w:val="32"/>
                <w:szCs w:val="32"/>
              </w:rPr>
            </w:pPr>
            <w:r w:rsidRPr="00DA6F34">
              <w:rPr>
                <w:b/>
                <w:smallCaps/>
                <w:sz w:val="32"/>
                <w:szCs w:val="32"/>
              </w:rPr>
              <w:t>Wednesday</w:t>
            </w:r>
          </w:p>
        </w:tc>
        <w:tc>
          <w:tcPr>
            <w:tcW w:w="2671" w:type="dxa"/>
            <w:shd w:val="clear" w:color="auto" w:fill="000000" w:themeFill="text1"/>
          </w:tcPr>
          <w:p w:rsidR="00563059" w:rsidRPr="00DA6F34" w:rsidRDefault="00563059" w:rsidP="00345368">
            <w:pPr>
              <w:tabs>
                <w:tab w:val="left" w:pos="2561"/>
              </w:tabs>
              <w:jc w:val="center"/>
              <w:rPr>
                <w:b/>
                <w:smallCaps/>
                <w:sz w:val="32"/>
                <w:szCs w:val="32"/>
              </w:rPr>
            </w:pPr>
            <w:r w:rsidRPr="00DA6F34">
              <w:rPr>
                <w:b/>
                <w:smallCaps/>
                <w:sz w:val="32"/>
                <w:szCs w:val="32"/>
              </w:rPr>
              <w:t>Thursday</w:t>
            </w:r>
          </w:p>
        </w:tc>
        <w:tc>
          <w:tcPr>
            <w:tcW w:w="2642" w:type="dxa"/>
            <w:shd w:val="clear" w:color="auto" w:fill="000000" w:themeFill="text1"/>
          </w:tcPr>
          <w:p w:rsidR="00563059" w:rsidRPr="00DA6F34" w:rsidRDefault="00563059" w:rsidP="00345368">
            <w:pPr>
              <w:tabs>
                <w:tab w:val="left" w:pos="2561"/>
              </w:tabs>
              <w:jc w:val="center"/>
              <w:rPr>
                <w:b/>
                <w:smallCaps/>
                <w:sz w:val="32"/>
                <w:szCs w:val="32"/>
              </w:rPr>
            </w:pPr>
            <w:r w:rsidRPr="00DA6F34">
              <w:rPr>
                <w:b/>
                <w:smallCaps/>
                <w:sz w:val="32"/>
                <w:szCs w:val="32"/>
              </w:rPr>
              <w:t>Friday</w:t>
            </w:r>
          </w:p>
        </w:tc>
      </w:tr>
      <w:tr w:rsidR="00563059" w:rsidRPr="00DA6F34" w:rsidTr="00345368">
        <w:trPr>
          <w:jc w:val="center"/>
        </w:trPr>
        <w:tc>
          <w:tcPr>
            <w:tcW w:w="1240" w:type="dxa"/>
          </w:tcPr>
          <w:p w:rsidR="00563059" w:rsidRPr="00DA6F34" w:rsidRDefault="00563059" w:rsidP="00345368">
            <w:pPr>
              <w:tabs>
                <w:tab w:val="left" w:pos="2561"/>
              </w:tabs>
              <w:rPr>
                <w:b/>
                <w:smallCaps/>
                <w:sz w:val="32"/>
                <w:szCs w:val="32"/>
              </w:rPr>
            </w:pPr>
          </w:p>
        </w:tc>
        <w:tc>
          <w:tcPr>
            <w:tcW w:w="2753" w:type="dxa"/>
          </w:tcPr>
          <w:p w:rsidR="00563059" w:rsidRDefault="00563059" w:rsidP="00345368">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563059" w:rsidRDefault="00563059" w:rsidP="00345368">
            <w:pPr>
              <w:tabs>
                <w:tab w:val="left" w:pos="2561"/>
              </w:tabs>
              <w:rPr>
                <w:sz w:val="20"/>
                <w:szCs w:val="20"/>
              </w:rPr>
            </w:pPr>
            <w:r>
              <w:rPr>
                <w:sz w:val="20"/>
                <w:szCs w:val="20"/>
              </w:rPr>
              <w:t xml:space="preserve">- </w:t>
            </w:r>
            <w:r w:rsidR="004F6BA1">
              <w:rPr>
                <w:sz w:val="20"/>
                <w:szCs w:val="20"/>
              </w:rPr>
              <w:t>Know and use the formula for the areas of regular polygons.</w:t>
            </w:r>
          </w:p>
          <w:p w:rsidR="004E7E04" w:rsidRDefault="004E7E04" w:rsidP="00345368">
            <w:pPr>
              <w:tabs>
                <w:tab w:val="left" w:pos="2561"/>
              </w:tabs>
              <w:rPr>
                <w:sz w:val="20"/>
                <w:szCs w:val="20"/>
              </w:rPr>
            </w:pPr>
            <w:r>
              <w:rPr>
                <w:sz w:val="20"/>
                <w:szCs w:val="20"/>
              </w:rPr>
              <w:t xml:space="preserve">- Know and use the formulas for the circumferences and areas of circles that are derived from the perimeter and area formulas for regular polygons. </w:t>
            </w:r>
          </w:p>
          <w:p w:rsidR="00563059" w:rsidRDefault="00563059" w:rsidP="00345368">
            <w:pPr>
              <w:tabs>
                <w:tab w:val="left" w:pos="2561"/>
              </w:tabs>
              <w:rPr>
                <w:b/>
                <w:color w:val="E5B811"/>
                <w:sz w:val="20"/>
                <w:szCs w:val="20"/>
              </w:rPr>
            </w:pPr>
            <w:r w:rsidRPr="00B4792B">
              <w:rPr>
                <w:b/>
                <w:color w:val="E5B811"/>
                <w:sz w:val="20"/>
                <w:szCs w:val="20"/>
              </w:rPr>
              <w:t>NGSSS:</w:t>
            </w:r>
          </w:p>
          <w:p w:rsidR="00563059" w:rsidRDefault="00563059" w:rsidP="00345368">
            <w:pPr>
              <w:tabs>
                <w:tab w:val="left" w:pos="2561"/>
              </w:tabs>
              <w:rPr>
                <w:sz w:val="20"/>
                <w:szCs w:val="20"/>
              </w:rPr>
            </w:pPr>
            <w:r>
              <w:rPr>
                <w:sz w:val="20"/>
                <w:szCs w:val="20"/>
              </w:rPr>
              <w:t xml:space="preserve">MA.912.G.2.5 Explain the derivation and apply formulas for perimeter and area of polygons (triangles, quadrilaterals, pentagons, etc.) Use A= ½ </w:t>
            </w:r>
            <w:proofErr w:type="spellStart"/>
            <w:r>
              <w:rPr>
                <w:sz w:val="20"/>
                <w:szCs w:val="20"/>
              </w:rPr>
              <w:t>aP</w:t>
            </w:r>
            <w:proofErr w:type="spellEnd"/>
          </w:p>
          <w:p w:rsidR="007C5072" w:rsidRDefault="00764C69" w:rsidP="00345368">
            <w:pPr>
              <w:tabs>
                <w:tab w:val="left" w:pos="2561"/>
              </w:tabs>
              <w:rPr>
                <w:b/>
                <w:sz w:val="20"/>
                <w:szCs w:val="20"/>
              </w:rPr>
            </w:pPr>
            <w:r>
              <w:rPr>
                <w:sz w:val="20"/>
                <w:szCs w:val="20"/>
              </w:rPr>
              <w:t xml:space="preserve">MA.912.G.6.2 Define and Identify: circumference, radius, diameter, arc, arc, length, chord, secant, tangent and concentric circles., </w:t>
            </w:r>
            <w:r w:rsidR="007C5072">
              <w:rPr>
                <w:b/>
                <w:sz w:val="20"/>
                <w:szCs w:val="20"/>
              </w:rPr>
              <w:t>low</w:t>
            </w:r>
          </w:p>
          <w:p w:rsidR="004E7E04" w:rsidRPr="007C5072" w:rsidRDefault="004E7E04" w:rsidP="00345368">
            <w:pPr>
              <w:tabs>
                <w:tab w:val="left" w:pos="2561"/>
              </w:tabs>
              <w:rPr>
                <w:sz w:val="20"/>
                <w:szCs w:val="20"/>
              </w:rPr>
            </w:pPr>
            <w:r>
              <w:rPr>
                <w:sz w:val="20"/>
                <w:szCs w:val="20"/>
              </w:rPr>
              <w:t xml:space="preserve">MA.912.G.6.5 Solve real-world problems using measures of circumference, arc length, and areas of circles and sectors. </w:t>
            </w:r>
            <w:r w:rsidR="007C5072">
              <w:rPr>
                <w:b/>
                <w:sz w:val="20"/>
                <w:szCs w:val="20"/>
              </w:rPr>
              <w:t>high</w:t>
            </w:r>
          </w:p>
          <w:p w:rsidR="00563059" w:rsidRPr="00BC2C0C" w:rsidRDefault="00563059" w:rsidP="00345368">
            <w:pPr>
              <w:tabs>
                <w:tab w:val="left" w:pos="2561"/>
              </w:tabs>
              <w:rPr>
                <w:b/>
                <w:color w:val="000000" w:themeColor="text1"/>
                <w:sz w:val="20"/>
                <w:szCs w:val="20"/>
              </w:rPr>
            </w:pPr>
          </w:p>
          <w:p w:rsidR="00563059" w:rsidRPr="00184704" w:rsidRDefault="00563059" w:rsidP="00345368">
            <w:pPr>
              <w:tabs>
                <w:tab w:val="left" w:pos="2561"/>
              </w:tabs>
              <w:rPr>
                <w:color w:val="E5B811"/>
                <w:sz w:val="20"/>
                <w:szCs w:val="20"/>
              </w:rPr>
            </w:pPr>
            <w:r w:rsidRPr="00BC2C0C">
              <w:rPr>
                <w:b/>
                <w:color w:val="000000" w:themeColor="text1"/>
                <w:sz w:val="20"/>
                <w:szCs w:val="20"/>
              </w:rPr>
              <w:t xml:space="preserve">SECTION </w:t>
            </w:r>
            <w:r w:rsidR="004F6BA1">
              <w:rPr>
                <w:b/>
                <w:color w:val="000000" w:themeColor="text1"/>
                <w:sz w:val="20"/>
                <w:szCs w:val="20"/>
              </w:rPr>
              <w:t>11.4 &amp; 11.5</w:t>
            </w:r>
          </w:p>
        </w:tc>
        <w:tc>
          <w:tcPr>
            <w:tcW w:w="2874" w:type="dxa"/>
          </w:tcPr>
          <w:p w:rsidR="00563059" w:rsidRDefault="00563059" w:rsidP="00345368">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73289B" w:rsidRDefault="00563059" w:rsidP="00345368">
            <w:pPr>
              <w:tabs>
                <w:tab w:val="left" w:pos="2561"/>
              </w:tabs>
              <w:rPr>
                <w:sz w:val="20"/>
                <w:szCs w:val="20"/>
              </w:rPr>
            </w:pPr>
            <w:r>
              <w:rPr>
                <w:sz w:val="20"/>
                <w:szCs w:val="20"/>
              </w:rPr>
              <w:t xml:space="preserve">- </w:t>
            </w:r>
            <w:r w:rsidR="0073289B">
              <w:rPr>
                <w:sz w:val="20"/>
                <w:szCs w:val="20"/>
              </w:rPr>
              <w:t xml:space="preserve">Know and use the formulas for arc lengths and the areas of sectors of a circle. </w:t>
            </w:r>
          </w:p>
          <w:p w:rsidR="00563059" w:rsidRDefault="0073289B" w:rsidP="00345368">
            <w:pPr>
              <w:tabs>
                <w:tab w:val="left" w:pos="2561"/>
              </w:tabs>
              <w:rPr>
                <w:sz w:val="20"/>
                <w:szCs w:val="20"/>
              </w:rPr>
            </w:pPr>
            <w:r>
              <w:rPr>
                <w:sz w:val="20"/>
                <w:szCs w:val="20"/>
              </w:rPr>
              <w:t xml:space="preserve">- Find the ratio of the areas of two triangles.  Understand and apply the relationship between scale factors, perimeters, and areas of similar triangles. </w:t>
            </w:r>
            <w:r w:rsidR="00563059">
              <w:rPr>
                <w:sz w:val="20"/>
                <w:szCs w:val="20"/>
              </w:rPr>
              <w:t xml:space="preserve"> </w:t>
            </w:r>
          </w:p>
          <w:p w:rsidR="00563059" w:rsidRDefault="00563059" w:rsidP="00345368">
            <w:pPr>
              <w:tabs>
                <w:tab w:val="left" w:pos="2561"/>
              </w:tabs>
              <w:rPr>
                <w:sz w:val="20"/>
                <w:szCs w:val="20"/>
              </w:rPr>
            </w:pPr>
          </w:p>
          <w:p w:rsidR="00563059" w:rsidRDefault="00563059" w:rsidP="00345368">
            <w:pPr>
              <w:tabs>
                <w:tab w:val="left" w:pos="2561"/>
              </w:tabs>
              <w:rPr>
                <w:b/>
                <w:color w:val="E5B811"/>
                <w:sz w:val="20"/>
                <w:szCs w:val="20"/>
              </w:rPr>
            </w:pPr>
            <w:r w:rsidRPr="00B4792B">
              <w:rPr>
                <w:b/>
                <w:color w:val="E5B811"/>
                <w:sz w:val="20"/>
                <w:szCs w:val="20"/>
              </w:rPr>
              <w:t>NGSSS:</w:t>
            </w:r>
          </w:p>
          <w:p w:rsidR="00563059" w:rsidRPr="007C5072" w:rsidRDefault="00764C69" w:rsidP="00345368">
            <w:pPr>
              <w:tabs>
                <w:tab w:val="left" w:pos="2561"/>
              </w:tabs>
              <w:rPr>
                <w:b/>
                <w:sz w:val="20"/>
                <w:szCs w:val="20"/>
              </w:rPr>
            </w:pPr>
            <w:r>
              <w:rPr>
                <w:sz w:val="20"/>
                <w:szCs w:val="20"/>
              </w:rPr>
              <w:t>MA.912.G.6.2 Define and Identify: circumference, radius, diameter, arc, arc, length, chord, secant, tangent and concentric circles.</w:t>
            </w:r>
            <w:r w:rsidR="007C5072">
              <w:rPr>
                <w:sz w:val="20"/>
                <w:szCs w:val="20"/>
              </w:rPr>
              <w:t xml:space="preserve"> </w:t>
            </w:r>
            <w:r w:rsidR="007C5072">
              <w:rPr>
                <w:b/>
                <w:sz w:val="20"/>
                <w:szCs w:val="20"/>
              </w:rPr>
              <w:t>low</w:t>
            </w:r>
          </w:p>
          <w:p w:rsidR="00764C69" w:rsidRPr="007C5072" w:rsidRDefault="00764C69" w:rsidP="00345368">
            <w:pPr>
              <w:tabs>
                <w:tab w:val="left" w:pos="2561"/>
              </w:tabs>
              <w:rPr>
                <w:sz w:val="20"/>
                <w:szCs w:val="20"/>
              </w:rPr>
            </w:pPr>
            <w:r>
              <w:rPr>
                <w:sz w:val="20"/>
                <w:szCs w:val="20"/>
              </w:rPr>
              <w:t>MA.912.G.</w:t>
            </w:r>
            <w:r w:rsidR="007C5072">
              <w:rPr>
                <w:sz w:val="20"/>
                <w:szCs w:val="20"/>
              </w:rPr>
              <w:t>4.4</w:t>
            </w:r>
            <w:r>
              <w:rPr>
                <w:sz w:val="20"/>
                <w:szCs w:val="20"/>
              </w:rPr>
              <w:t xml:space="preserve"> Use properties of congruent and similar triangles to solve problems involving lengths and areas. </w:t>
            </w:r>
            <w:r w:rsidR="007C5072">
              <w:rPr>
                <w:b/>
                <w:sz w:val="20"/>
                <w:szCs w:val="20"/>
              </w:rPr>
              <w:t>moderate</w:t>
            </w:r>
          </w:p>
          <w:p w:rsidR="00764C69" w:rsidRPr="00BC2C0C" w:rsidRDefault="00764C69" w:rsidP="00345368">
            <w:pPr>
              <w:tabs>
                <w:tab w:val="left" w:pos="2561"/>
              </w:tabs>
              <w:rPr>
                <w:b/>
                <w:color w:val="000000" w:themeColor="text1"/>
                <w:sz w:val="20"/>
                <w:szCs w:val="20"/>
              </w:rPr>
            </w:pPr>
          </w:p>
          <w:p w:rsidR="00563059" w:rsidRPr="00D84128" w:rsidRDefault="00563059" w:rsidP="007326A9">
            <w:pPr>
              <w:tabs>
                <w:tab w:val="left" w:pos="2561"/>
              </w:tabs>
              <w:rPr>
                <w:b/>
                <w:color w:val="E5B811"/>
                <w:sz w:val="20"/>
                <w:szCs w:val="20"/>
              </w:rPr>
            </w:pPr>
            <w:r w:rsidRPr="00BC2C0C">
              <w:rPr>
                <w:b/>
                <w:color w:val="000000" w:themeColor="text1"/>
                <w:sz w:val="20"/>
                <w:szCs w:val="20"/>
              </w:rPr>
              <w:t>SECTION</w:t>
            </w:r>
            <w:r w:rsidR="007326A9">
              <w:rPr>
                <w:b/>
                <w:color w:val="000000" w:themeColor="text1"/>
                <w:sz w:val="20"/>
                <w:szCs w:val="20"/>
              </w:rPr>
              <w:t xml:space="preserve"> </w:t>
            </w:r>
            <w:r w:rsidR="004F6BA1">
              <w:rPr>
                <w:b/>
                <w:color w:val="000000" w:themeColor="text1"/>
                <w:sz w:val="20"/>
                <w:szCs w:val="20"/>
              </w:rPr>
              <w:t>11.6</w:t>
            </w:r>
            <w:r w:rsidR="007326A9">
              <w:rPr>
                <w:b/>
                <w:color w:val="000000" w:themeColor="text1"/>
                <w:sz w:val="20"/>
                <w:szCs w:val="20"/>
              </w:rPr>
              <w:t xml:space="preserve"> &amp; 11.7</w:t>
            </w:r>
            <w:r w:rsidR="00B87416">
              <w:rPr>
                <w:b/>
                <w:color w:val="000000" w:themeColor="text1"/>
                <w:sz w:val="20"/>
                <w:szCs w:val="20"/>
              </w:rPr>
              <w:t xml:space="preserve"> (briefly)</w:t>
            </w:r>
          </w:p>
        </w:tc>
        <w:tc>
          <w:tcPr>
            <w:tcW w:w="2733" w:type="dxa"/>
          </w:tcPr>
          <w:p w:rsidR="00563059" w:rsidRDefault="00563059" w:rsidP="00345368">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563059" w:rsidRDefault="00563059" w:rsidP="00345368">
            <w:pPr>
              <w:tabs>
                <w:tab w:val="left" w:pos="2561"/>
              </w:tabs>
              <w:rPr>
                <w:sz w:val="20"/>
                <w:szCs w:val="20"/>
              </w:rPr>
            </w:pPr>
            <w:r>
              <w:rPr>
                <w:sz w:val="20"/>
                <w:szCs w:val="20"/>
              </w:rPr>
              <w:t xml:space="preserve">- Know and use the formula for the area of a trapezoid. </w:t>
            </w:r>
          </w:p>
          <w:p w:rsidR="00563059" w:rsidRDefault="00563059" w:rsidP="00345368">
            <w:pPr>
              <w:tabs>
                <w:tab w:val="left" w:pos="2561"/>
              </w:tabs>
              <w:rPr>
                <w:sz w:val="20"/>
                <w:szCs w:val="20"/>
              </w:rPr>
            </w:pPr>
          </w:p>
          <w:p w:rsidR="00563059" w:rsidRDefault="00563059" w:rsidP="00345368">
            <w:pPr>
              <w:tabs>
                <w:tab w:val="left" w:pos="2561"/>
              </w:tabs>
              <w:rPr>
                <w:b/>
                <w:color w:val="E5B811"/>
                <w:sz w:val="20"/>
                <w:szCs w:val="20"/>
              </w:rPr>
            </w:pPr>
            <w:r w:rsidRPr="00B4792B">
              <w:rPr>
                <w:b/>
                <w:color w:val="E5B811"/>
                <w:sz w:val="20"/>
                <w:szCs w:val="20"/>
              </w:rPr>
              <w:t>NGSSS:</w:t>
            </w:r>
          </w:p>
          <w:p w:rsidR="00563059" w:rsidRDefault="00764C69" w:rsidP="00345368">
            <w:pPr>
              <w:tabs>
                <w:tab w:val="left" w:pos="2561"/>
              </w:tabs>
              <w:rPr>
                <w:sz w:val="20"/>
                <w:szCs w:val="20"/>
              </w:rPr>
            </w:pPr>
            <w:r w:rsidRPr="00764C69">
              <w:rPr>
                <w:sz w:val="20"/>
                <w:szCs w:val="20"/>
              </w:rPr>
              <w:t>Whole chapter</w:t>
            </w:r>
          </w:p>
          <w:p w:rsidR="00764C69" w:rsidRDefault="00764C69" w:rsidP="00345368">
            <w:pPr>
              <w:tabs>
                <w:tab w:val="left" w:pos="2561"/>
              </w:tabs>
              <w:rPr>
                <w:sz w:val="20"/>
                <w:szCs w:val="20"/>
              </w:rPr>
            </w:pPr>
          </w:p>
          <w:p w:rsidR="00764C69" w:rsidRDefault="00764C69" w:rsidP="00345368">
            <w:pPr>
              <w:tabs>
                <w:tab w:val="left" w:pos="2561"/>
              </w:tabs>
              <w:rPr>
                <w:sz w:val="20"/>
                <w:szCs w:val="20"/>
              </w:rPr>
            </w:pPr>
          </w:p>
          <w:p w:rsidR="00764C69" w:rsidRPr="00764C69" w:rsidRDefault="00764C69" w:rsidP="00345368">
            <w:pPr>
              <w:tabs>
                <w:tab w:val="left" w:pos="2561"/>
              </w:tabs>
              <w:rPr>
                <w:sz w:val="20"/>
                <w:szCs w:val="20"/>
              </w:rPr>
            </w:pPr>
          </w:p>
          <w:p w:rsidR="00563059" w:rsidRPr="00DA6F34" w:rsidRDefault="004F6BA1" w:rsidP="007326A9">
            <w:pPr>
              <w:tabs>
                <w:tab w:val="left" w:pos="2561"/>
              </w:tabs>
              <w:rPr>
                <w:b/>
                <w:smallCaps/>
                <w:sz w:val="32"/>
                <w:szCs w:val="32"/>
              </w:rPr>
            </w:pPr>
            <w:r>
              <w:rPr>
                <w:b/>
                <w:color w:val="000000" w:themeColor="text1"/>
                <w:sz w:val="20"/>
                <w:szCs w:val="20"/>
              </w:rPr>
              <w:t>REVIEW</w:t>
            </w:r>
          </w:p>
        </w:tc>
        <w:tc>
          <w:tcPr>
            <w:tcW w:w="2671" w:type="dxa"/>
          </w:tcPr>
          <w:p w:rsidR="00563059" w:rsidRDefault="00563059" w:rsidP="00345368">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563059" w:rsidRDefault="00563059" w:rsidP="00345368">
            <w:pPr>
              <w:tabs>
                <w:tab w:val="left" w:pos="2561"/>
              </w:tabs>
              <w:rPr>
                <w:sz w:val="20"/>
                <w:szCs w:val="20"/>
              </w:rPr>
            </w:pPr>
            <w:r>
              <w:rPr>
                <w:sz w:val="20"/>
                <w:szCs w:val="20"/>
              </w:rPr>
              <w:t xml:space="preserve">- Know and use the formula for the areas of regular polygons. </w:t>
            </w:r>
          </w:p>
          <w:p w:rsidR="00563059" w:rsidRDefault="00563059" w:rsidP="00345368">
            <w:pPr>
              <w:tabs>
                <w:tab w:val="left" w:pos="2561"/>
              </w:tabs>
              <w:rPr>
                <w:sz w:val="20"/>
                <w:szCs w:val="20"/>
              </w:rPr>
            </w:pPr>
          </w:p>
          <w:p w:rsidR="00563059" w:rsidRDefault="00563059" w:rsidP="00345368">
            <w:pPr>
              <w:tabs>
                <w:tab w:val="left" w:pos="2561"/>
              </w:tabs>
              <w:rPr>
                <w:b/>
                <w:color w:val="E5B811"/>
                <w:sz w:val="20"/>
                <w:szCs w:val="20"/>
              </w:rPr>
            </w:pPr>
            <w:r w:rsidRPr="00B4792B">
              <w:rPr>
                <w:b/>
                <w:color w:val="E5B811"/>
                <w:sz w:val="20"/>
                <w:szCs w:val="20"/>
              </w:rPr>
              <w:t>NGSSS:</w:t>
            </w:r>
          </w:p>
          <w:p w:rsidR="00764C69" w:rsidRPr="00764C69" w:rsidRDefault="00764C69" w:rsidP="00764C69">
            <w:pPr>
              <w:tabs>
                <w:tab w:val="left" w:pos="2561"/>
              </w:tabs>
              <w:rPr>
                <w:sz w:val="20"/>
                <w:szCs w:val="20"/>
              </w:rPr>
            </w:pPr>
            <w:r w:rsidRPr="00764C69">
              <w:rPr>
                <w:sz w:val="20"/>
                <w:szCs w:val="20"/>
              </w:rPr>
              <w:t>Whole chapter</w:t>
            </w:r>
          </w:p>
          <w:p w:rsidR="00563059" w:rsidRDefault="00563059" w:rsidP="00345368">
            <w:pPr>
              <w:tabs>
                <w:tab w:val="left" w:pos="2561"/>
              </w:tabs>
              <w:rPr>
                <w:b/>
                <w:color w:val="E5B811"/>
                <w:sz w:val="20"/>
                <w:szCs w:val="20"/>
              </w:rPr>
            </w:pPr>
          </w:p>
          <w:p w:rsidR="00764C69" w:rsidRDefault="00764C69" w:rsidP="00345368">
            <w:pPr>
              <w:tabs>
                <w:tab w:val="left" w:pos="2561"/>
              </w:tabs>
              <w:rPr>
                <w:b/>
                <w:color w:val="E5B811"/>
                <w:sz w:val="20"/>
                <w:szCs w:val="20"/>
              </w:rPr>
            </w:pPr>
          </w:p>
          <w:p w:rsidR="00563059" w:rsidRDefault="004F6BA1" w:rsidP="00345368">
            <w:pPr>
              <w:tabs>
                <w:tab w:val="left" w:pos="2561"/>
              </w:tabs>
              <w:rPr>
                <w:b/>
                <w:color w:val="000000" w:themeColor="text1"/>
                <w:sz w:val="20"/>
                <w:szCs w:val="20"/>
              </w:rPr>
            </w:pPr>
            <w:r>
              <w:rPr>
                <w:b/>
                <w:color w:val="000000" w:themeColor="text1"/>
                <w:sz w:val="20"/>
                <w:szCs w:val="20"/>
              </w:rPr>
              <w:t>REVIEW</w:t>
            </w:r>
          </w:p>
          <w:p w:rsidR="00563059" w:rsidRPr="00A353FD" w:rsidRDefault="00563059" w:rsidP="00345368">
            <w:pPr>
              <w:tabs>
                <w:tab w:val="left" w:pos="2561"/>
              </w:tabs>
              <w:rPr>
                <w:sz w:val="20"/>
                <w:szCs w:val="20"/>
              </w:rPr>
            </w:pPr>
          </w:p>
        </w:tc>
        <w:tc>
          <w:tcPr>
            <w:tcW w:w="2642" w:type="dxa"/>
          </w:tcPr>
          <w:p w:rsidR="00563059" w:rsidRDefault="00563059" w:rsidP="00345368">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563059" w:rsidRDefault="00563059" w:rsidP="00345368">
            <w:pPr>
              <w:tabs>
                <w:tab w:val="left" w:pos="2561"/>
              </w:tabs>
              <w:rPr>
                <w:sz w:val="20"/>
                <w:szCs w:val="20"/>
              </w:rPr>
            </w:pPr>
            <w:r>
              <w:rPr>
                <w:sz w:val="20"/>
                <w:szCs w:val="20"/>
              </w:rPr>
              <w:t xml:space="preserve">- </w:t>
            </w:r>
          </w:p>
          <w:p w:rsidR="00563059" w:rsidRDefault="00563059" w:rsidP="00345368">
            <w:pPr>
              <w:tabs>
                <w:tab w:val="left" w:pos="2561"/>
              </w:tabs>
              <w:rPr>
                <w:sz w:val="20"/>
                <w:szCs w:val="20"/>
              </w:rPr>
            </w:pPr>
          </w:p>
          <w:p w:rsidR="00563059" w:rsidRDefault="00563059" w:rsidP="00345368">
            <w:pPr>
              <w:tabs>
                <w:tab w:val="left" w:pos="2561"/>
              </w:tabs>
              <w:rPr>
                <w:b/>
                <w:color w:val="E5B811"/>
                <w:sz w:val="20"/>
                <w:szCs w:val="20"/>
              </w:rPr>
            </w:pPr>
            <w:r w:rsidRPr="00B4792B">
              <w:rPr>
                <w:b/>
                <w:color w:val="E5B811"/>
                <w:sz w:val="20"/>
                <w:szCs w:val="20"/>
              </w:rPr>
              <w:t>NGSSS:</w:t>
            </w:r>
          </w:p>
          <w:p w:rsidR="00764C69" w:rsidRPr="00764C69" w:rsidRDefault="00764C69" w:rsidP="00764C69">
            <w:pPr>
              <w:tabs>
                <w:tab w:val="left" w:pos="2561"/>
              </w:tabs>
              <w:rPr>
                <w:sz w:val="20"/>
                <w:szCs w:val="20"/>
              </w:rPr>
            </w:pPr>
            <w:r w:rsidRPr="00764C69">
              <w:rPr>
                <w:sz w:val="20"/>
                <w:szCs w:val="20"/>
              </w:rPr>
              <w:t>Whole chapter</w:t>
            </w:r>
          </w:p>
          <w:p w:rsidR="00563059" w:rsidRDefault="00563059" w:rsidP="00345368">
            <w:pPr>
              <w:tabs>
                <w:tab w:val="left" w:pos="2561"/>
              </w:tabs>
              <w:rPr>
                <w:b/>
                <w:color w:val="E5B811"/>
                <w:sz w:val="20"/>
                <w:szCs w:val="20"/>
              </w:rPr>
            </w:pPr>
          </w:p>
          <w:p w:rsidR="00764C69" w:rsidRDefault="00764C69" w:rsidP="00345368">
            <w:pPr>
              <w:tabs>
                <w:tab w:val="left" w:pos="2561"/>
              </w:tabs>
              <w:rPr>
                <w:b/>
                <w:color w:val="E5B811"/>
                <w:sz w:val="20"/>
                <w:szCs w:val="20"/>
              </w:rPr>
            </w:pPr>
          </w:p>
          <w:p w:rsidR="00764C69" w:rsidRDefault="00764C69" w:rsidP="00345368">
            <w:pPr>
              <w:tabs>
                <w:tab w:val="left" w:pos="2561"/>
              </w:tabs>
              <w:rPr>
                <w:b/>
                <w:color w:val="E5B811"/>
                <w:sz w:val="20"/>
                <w:szCs w:val="20"/>
              </w:rPr>
            </w:pPr>
          </w:p>
          <w:p w:rsidR="00764C69" w:rsidRDefault="00764C69" w:rsidP="00345368">
            <w:pPr>
              <w:tabs>
                <w:tab w:val="left" w:pos="2561"/>
              </w:tabs>
              <w:rPr>
                <w:b/>
                <w:color w:val="E5B811"/>
                <w:sz w:val="20"/>
                <w:szCs w:val="20"/>
              </w:rPr>
            </w:pPr>
          </w:p>
          <w:p w:rsidR="00563059" w:rsidRPr="00D91C84" w:rsidRDefault="004F6BA1" w:rsidP="004F6BA1">
            <w:pPr>
              <w:tabs>
                <w:tab w:val="left" w:pos="2561"/>
              </w:tabs>
              <w:rPr>
                <w:b/>
                <w:smallCaps/>
                <w:sz w:val="72"/>
                <w:szCs w:val="72"/>
              </w:rPr>
            </w:pPr>
            <w:r>
              <w:rPr>
                <w:b/>
                <w:color w:val="000000" w:themeColor="text1"/>
                <w:sz w:val="20"/>
                <w:szCs w:val="20"/>
              </w:rPr>
              <w:t>TEST</w:t>
            </w:r>
          </w:p>
        </w:tc>
      </w:tr>
      <w:tr w:rsidR="007326A9" w:rsidTr="007326A9">
        <w:trPr>
          <w:trHeight w:val="440"/>
          <w:jc w:val="center"/>
        </w:trPr>
        <w:tc>
          <w:tcPr>
            <w:tcW w:w="1240" w:type="dxa"/>
            <w:vMerge w:val="restart"/>
            <w:vAlign w:val="center"/>
          </w:tcPr>
          <w:p w:rsidR="007326A9" w:rsidRPr="0085026A" w:rsidRDefault="007326A9" w:rsidP="00345368">
            <w:pPr>
              <w:tabs>
                <w:tab w:val="left" w:pos="2561"/>
              </w:tabs>
              <w:jc w:val="center"/>
              <w:rPr>
                <w:b/>
                <w:smallCaps/>
                <w:noProof/>
                <w:sz w:val="96"/>
                <w:szCs w:val="36"/>
              </w:rPr>
            </w:pPr>
            <w:r w:rsidRPr="0085026A">
              <w:rPr>
                <w:b/>
                <w:smallCaps/>
                <w:noProof/>
                <w:sz w:val="96"/>
                <w:szCs w:val="36"/>
              </w:rPr>
              <w:t>P</w:t>
            </w:r>
          </w:p>
          <w:p w:rsidR="007326A9" w:rsidRPr="0085026A" w:rsidRDefault="007326A9" w:rsidP="00345368">
            <w:pPr>
              <w:tabs>
                <w:tab w:val="left" w:pos="2561"/>
              </w:tabs>
              <w:jc w:val="center"/>
              <w:rPr>
                <w:b/>
                <w:sz w:val="96"/>
                <w:szCs w:val="20"/>
              </w:rPr>
            </w:pPr>
            <w:r w:rsidRPr="0085026A">
              <w:rPr>
                <w:b/>
                <w:sz w:val="96"/>
                <w:szCs w:val="20"/>
              </w:rPr>
              <w:t>L</w:t>
            </w:r>
          </w:p>
          <w:p w:rsidR="007326A9" w:rsidRPr="0085026A" w:rsidRDefault="007326A9" w:rsidP="00345368">
            <w:pPr>
              <w:tabs>
                <w:tab w:val="left" w:pos="2561"/>
              </w:tabs>
              <w:jc w:val="center"/>
              <w:rPr>
                <w:b/>
                <w:sz w:val="96"/>
                <w:szCs w:val="20"/>
              </w:rPr>
            </w:pPr>
            <w:r w:rsidRPr="0085026A">
              <w:rPr>
                <w:b/>
                <w:sz w:val="96"/>
                <w:szCs w:val="20"/>
              </w:rPr>
              <w:t>A</w:t>
            </w:r>
          </w:p>
          <w:p w:rsidR="007326A9" w:rsidRPr="00DA6F34" w:rsidRDefault="007326A9" w:rsidP="00345368">
            <w:pPr>
              <w:tabs>
                <w:tab w:val="left" w:pos="2561"/>
              </w:tabs>
              <w:jc w:val="center"/>
              <w:rPr>
                <w:smallCaps/>
                <w:noProof/>
                <w:sz w:val="96"/>
                <w:szCs w:val="36"/>
              </w:rPr>
            </w:pPr>
            <w:r w:rsidRPr="0085026A">
              <w:rPr>
                <w:b/>
                <w:sz w:val="96"/>
                <w:szCs w:val="20"/>
              </w:rPr>
              <w:lastRenderedPageBreak/>
              <w:t>N</w:t>
            </w:r>
          </w:p>
        </w:tc>
        <w:tc>
          <w:tcPr>
            <w:tcW w:w="2753" w:type="dxa"/>
          </w:tcPr>
          <w:p w:rsidR="007326A9" w:rsidRDefault="007326A9" w:rsidP="00345368">
            <w:pPr>
              <w:tabs>
                <w:tab w:val="left" w:pos="2561"/>
              </w:tabs>
              <w:rPr>
                <w:b/>
                <w:color w:val="E5B811"/>
                <w:sz w:val="20"/>
                <w:szCs w:val="20"/>
              </w:rPr>
            </w:pPr>
            <w:r w:rsidRPr="00397869">
              <w:rPr>
                <w:b/>
                <w:sz w:val="20"/>
                <w:szCs w:val="20"/>
              </w:rPr>
              <w:lastRenderedPageBreak/>
              <w:t>Engage:</w:t>
            </w:r>
            <w:r>
              <w:rPr>
                <w:rFonts w:ascii="Calibri" w:hAnsi="Calibri"/>
              </w:rPr>
              <w:t xml:space="preserve"> </w:t>
            </w:r>
            <w:r w:rsidRPr="00397869">
              <w:rPr>
                <w:sz w:val="20"/>
                <w:szCs w:val="20"/>
              </w:rPr>
              <w:t>The teacher will begin by having the student groups meet back up and remind one another about yesterday’s task.  The teacher informs the students that they will be asked to share how they answered each part of yesterday’s task with the class.  This activates prior knowledge. The teacher calls on specific students to share their reasoning and answers.  (A whole class discussion will occur.)  Both teacher and students can ask clarifying questions of the presenting student.</w:t>
            </w:r>
            <w:r>
              <w:rPr>
                <w:rFonts w:ascii="Calibri" w:hAnsi="Calibri"/>
              </w:rPr>
              <w:t xml:space="preserve">  </w:t>
            </w:r>
          </w:p>
          <w:p w:rsidR="007326A9" w:rsidRPr="00B4792B" w:rsidRDefault="007326A9" w:rsidP="00345368">
            <w:pPr>
              <w:tabs>
                <w:tab w:val="left" w:pos="2561"/>
              </w:tabs>
              <w:rPr>
                <w:sz w:val="20"/>
                <w:szCs w:val="20"/>
              </w:rPr>
            </w:pPr>
          </w:p>
        </w:tc>
        <w:tc>
          <w:tcPr>
            <w:tcW w:w="2874" w:type="dxa"/>
          </w:tcPr>
          <w:p w:rsidR="007326A9" w:rsidRPr="00B4792B" w:rsidRDefault="00EF5E52" w:rsidP="00345368">
            <w:pPr>
              <w:tabs>
                <w:tab w:val="left" w:pos="2561"/>
              </w:tabs>
              <w:rPr>
                <w:sz w:val="20"/>
                <w:szCs w:val="20"/>
              </w:rPr>
            </w:pPr>
            <w:r>
              <w:rPr>
                <w:sz w:val="20"/>
                <w:szCs w:val="20"/>
              </w:rPr>
              <w:lastRenderedPageBreak/>
              <w:t xml:space="preserve">Students will be presented with the challenge of finding the arc length and area of sectors.  They will work together to answer questions 1-4 on page 453 in their textbook.  We will then discuss their findings as a class.  And take notes on what they found about arc length and area of sectors. </w:t>
            </w:r>
          </w:p>
        </w:tc>
        <w:tc>
          <w:tcPr>
            <w:tcW w:w="2733" w:type="dxa"/>
            <w:vMerge w:val="restart"/>
            <w:vAlign w:val="center"/>
          </w:tcPr>
          <w:p w:rsidR="007326A9" w:rsidRDefault="007326A9" w:rsidP="007326A9">
            <w:pPr>
              <w:tabs>
                <w:tab w:val="left" w:pos="2561"/>
              </w:tabs>
              <w:jc w:val="center"/>
              <w:rPr>
                <w:sz w:val="28"/>
                <w:szCs w:val="28"/>
              </w:rPr>
            </w:pPr>
            <w:r w:rsidRPr="004F6BA1">
              <w:rPr>
                <w:sz w:val="28"/>
                <w:szCs w:val="28"/>
              </w:rPr>
              <w:t>REVIEW</w:t>
            </w:r>
            <w:r>
              <w:rPr>
                <w:sz w:val="28"/>
                <w:szCs w:val="28"/>
              </w:rPr>
              <w:t xml:space="preserve"> – Teacher will make this.</w:t>
            </w:r>
          </w:p>
          <w:p w:rsidR="007326A9" w:rsidRDefault="007326A9" w:rsidP="007326A9">
            <w:pPr>
              <w:tabs>
                <w:tab w:val="left" w:pos="2561"/>
              </w:tabs>
              <w:jc w:val="center"/>
              <w:rPr>
                <w:sz w:val="28"/>
                <w:szCs w:val="28"/>
              </w:rPr>
            </w:pPr>
          </w:p>
          <w:p w:rsidR="007326A9" w:rsidRDefault="007326A9" w:rsidP="007326A9">
            <w:pPr>
              <w:tabs>
                <w:tab w:val="left" w:pos="2561"/>
              </w:tabs>
              <w:jc w:val="center"/>
              <w:rPr>
                <w:sz w:val="28"/>
                <w:szCs w:val="28"/>
              </w:rPr>
            </w:pPr>
          </w:p>
          <w:p w:rsidR="007326A9" w:rsidRPr="00B4792B" w:rsidRDefault="007326A9" w:rsidP="007326A9">
            <w:pPr>
              <w:tabs>
                <w:tab w:val="left" w:pos="2561"/>
              </w:tabs>
              <w:jc w:val="center"/>
              <w:rPr>
                <w:sz w:val="20"/>
                <w:szCs w:val="20"/>
              </w:rPr>
            </w:pPr>
            <w:r w:rsidRPr="004F6BA1">
              <w:rPr>
                <w:sz w:val="20"/>
                <w:szCs w:val="20"/>
              </w:rPr>
              <w:t xml:space="preserve">Homework: </w:t>
            </w:r>
            <w:r>
              <w:rPr>
                <w:sz w:val="20"/>
                <w:szCs w:val="20"/>
              </w:rPr>
              <w:t>Additional Review sheet (teacher is making this.)</w:t>
            </w:r>
          </w:p>
        </w:tc>
        <w:tc>
          <w:tcPr>
            <w:tcW w:w="2671" w:type="dxa"/>
            <w:vMerge w:val="restart"/>
            <w:vAlign w:val="center"/>
          </w:tcPr>
          <w:p w:rsidR="007326A9" w:rsidRDefault="007326A9" w:rsidP="004F6BA1">
            <w:pPr>
              <w:tabs>
                <w:tab w:val="left" w:pos="2561"/>
              </w:tabs>
              <w:jc w:val="center"/>
              <w:rPr>
                <w:sz w:val="28"/>
                <w:szCs w:val="28"/>
              </w:rPr>
            </w:pPr>
            <w:r w:rsidRPr="004F6BA1">
              <w:rPr>
                <w:sz w:val="28"/>
                <w:szCs w:val="28"/>
              </w:rPr>
              <w:t>REVIEW</w:t>
            </w:r>
            <w:r>
              <w:rPr>
                <w:sz w:val="28"/>
                <w:szCs w:val="28"/>
              </w:rPr>
              <w:t xml:space="preserve"> – Teacher will make this.</w:t>
            </w:r>
          </w:p>
          <w:p w:rsidR="007326A9" w:rsidRDefault="007326A9" w:rsidP="004F6BA1">
            <w:pPr>
              <w:tabs>
                <w:tab w:val="left" w:pos="2561"/>
              </w:tabs>
              <w:jc w:val="center"/>
              <w:rPr>
                <w:sz w:val="28"/>
                <w:szCs w:val="28"/>
              </w:rPr>
            </w:pPr>
          </w:p>
          <w:p w:rsidR="007326A9" w:rsidRDefault="007326A9" w:rsidP="004F6BA1">
            <w:pPr>
              <w:tabs>
                <w:tab w:val="left" w:pos="2561"/>
              </w:tabs>
              <w:jc w:val="center"/>
              <w:rPr>
                <w:sz w:val="28"/>
                <w:szCs w:val="28"/>
              </w:rPr>
            </w:pPr>
          </w:p>
          <w:p w:rsidR="007326A9" w:rsidRPr="004F6BA1" w:rsidRDefault="007326A9" w:rsidP="004F6BA1">
            <w:pPr>
              <w:tabs>
                <w:tab w:val="left" w:pos="2561"/>
              </w:tabs>
              <w:jc w:val="center"/>
              <w:rPr>
                <w:sz w:val="20"/>
                <w:szCs w:val="20"/>
              </w:rPr>
            </w:pPr>
            <w:r w:rsidRPr="004F6BA1">
              <w:rPr>
                <w:sz w:val="20"/>
                <w:szCs w:val="20"/>
              </w:rPr>
              <w:t xml:space="preserve">Homework: </w:t>
            </w:r>
            <w:r>
              <w:rPr>
                <w:sz w:val="20"/>
                <w:szCs w:val="20"/>
              </w:rPr>
              <w:t>Additional Review sheet (teacher is making this.)</w:t>
            </w:r>
          </w:p>
        </w:tc>
        <w:tc>
          <w:tcPr>
            <w:tcW w:w="2642" w:type="dxa"/>
            <w:vMerge w:val="restart"/>
            <w:vAlign w:val="center"/>
          </w:tcPr>
          <w:p w:rsidR="007326A9" w:rsidRDefault="007326A9" w:rsidP="004F6BA1">
            <w:pPr>
              <w:tabs>
                <w:tab w:val="left" w:pos="2561"/>
              </w:tabs>
              <w:jc w:val="center"/>
              <w:rPr>
                <w:sz w:val="28"/>
                <w:szCs w:val="28"/>
              </w:rPr>
            </w:pPr>
            <w:r w:rsidRPr="004F6BA1">
              <w:rPr>
                <w:sz w:val="28"/>
                <w:szCs w:val="28"/>
              </w:rPr>
              <w:t>TEST</w:t>
            </w:r>
            <w:r>
              <w:rPr>
                <w:sz w:val="28"/>
                <w:szCs w:val="28"/>
              </w:rPr>
              <w:t xml:space="preserve"> – Teacher will make this. </w:t>
            </w:r>
          </w:p>
          <w:p w:rsidR="007326A9" w:rsidRDefault="007326A9" w:rsidP="004F6BA1">
            <w:pPr>
              <w:tabs>
                <w:tab w:val="left" w:pos="2561"/>
              </w:tabs>
              <w:jc w:val="center"/>
              <w:rPr>
                <w:sz w:val="28"/>
                <w:szCs w:val="28"/>
              </w:rPr>
            </w:pPr>
          </w:p>
          <w:p w:rsidR="007326A9" w:rsidRPr="004F6BA1" w:rsidRDefault="007326A9" w:rsidP="004F6BA1">
            <w:pPr>
              <w:tabs>
                <w:tab w:val="left" w:pos="2561"/>
              </w:tabs>
              <w:jc w:val="center"/>
              <w:rPr>
                <w:sz w:val="20"/>
                <w:szCs w:val="20"/>
              </w:rPr>
            </w:pPr>
            <w:r>
              <w:rPr>
                <w:sz w:val="20"/>
                <w:szCs w:val="20"/>
              </w:rPr>
              <w:t xml:space="preserve">Homework: EOC Review – found at the same website I sent last week. </w:t>
            </w:r>
          </w:p>
        </w:tc>
      </w:tr>
      <w:tr w:rsidR="007326A9" w:rsidTr="0028294D">
        <w:trPr>
          <w:trHeight w:val="1430"/>
          <w:jc w:val="center"/>
        </w:trPr>
        <w:tc>
          <w:tcPr>
            <w:tcW w:w="1240" w:type="dxa"/>
            <w:vMerge/>
            <w:tcBorders>
              <w:bottom w:val="single" w:sz="4" w:space="0" w:color="auto"/>
            </w:tcBorders>
            <w:vAlign w:val="center"/>
          </w:tcPr>
          <w:p w:rsidR="007326A9" w:rsidRPr="00DA6F34" w:rsidRDefault="007326A9" w:rsidP="00345368">
            <w:pPr>
              <w:tabs>
                <w:tab w:val="left" w:pos="2561"/>
              </w:tabs>
              <w:jc w:val="center"/>
              <w:rPr>
                <w:b/>
                <w:sz w:val="96"/>
                <w:szCs w:val="20"/>
              </w:rPr>
            </w:pPr>
          </w:p>
        </w:tc>
        <w:tc>
          <w:tcPr>
            <w:tcW w:w="2753" w:type="dxa"/>
          </w:tcPr>
          <w:p w:rsidR="007326A9" w:rsidRDefault="007326A9" w:rsidP="00345368">
            <w:pPr>
              <w:tabs>
                <w:tab w:val="left" w:pos="2561"/>
              </w:tabs>
              <w:rPr>
                <w:b/>
                <w:sz w:val="20"/>
                <w:szCs w:val="20"/>
              </w:rPr>
            </w:pPr>
            <w:r w:rsidRPr="00DA6F34">
              <w:rPr>
                <w:b/>
                <w:sz w:val="20"/>
                <w:szCs w:val="20"/>
              </w:rPr>
              <w:t>Explore</w:t>
            </w:r>
          </w:p>
          <w:p w:rsidR="007326A9" w:rsidRPr="00397869" w:rsidRDefault="007326A9" w:rsidP="00345368">
            <w:pPr>
              <w:tabs>
                <w:tab w:val="left" w:pos="2561"/>
              </w:tabs>
              <w:rPr>
                <w:sz w:val="20"/>
                <w:szCs w:val="20"/>
              </w:rPr>
            </w:pPr>
            <w:r w:rsidRPr="00397869">
              <w:rPr>
                <w:sz w:val="20"/>
                <w:szCs w:val="20"/>
              </w:rPr>
              <w:t xml:space="preserve">The teacher will work with students and together we will go through number #22 on page 444 in textbook. </w:t>
            </w:r>
          </w:p>
          <w:p w:rsidR="007326A9" w:rsidRPr="00DA6F34" w:rsidRDefault="007326A9" w:rsidP="00345368">
            <w:pPr>
              <w:tabs>
                <w:tab w:val="left" w:pos="2561"/>
              </w:tabs>
              <w:rPr>
                <w:sz w:val="20"/>
                <w:szCs w:val="20"/>
              </w:rPr>
            </w:pPr>
          </w:p>
          <w:p w:rsidR="007326A9" w:rsidRDefault="007326A9" w:rsidP="00345368">
            <w:pPr>
              <w:tabs>
                <w:tab w:val="left" w:pos="2561"/>
              </w:tabs>
              <w:rPr>
                <w:b/>
                <w:sz w:val="20"/>
                <w:szCs w:val="20"/>
              </w:rPr>
            </w:pPr>
            <w:r w:rsidRPr="00DA6F34">
              <w:rPr>
                <w:b/>
                <w:sz w:val="20"/>
                <w:szCs w:val="20"/>
              </w:rPr>
              <w:t>Explain</w:t>
            </w:r>
            <w:r>
              <w:rPr>
                <w:b/>
                <w:sz w:val="20"/>
                <w:szCs w:val="20"/>
              </w:rPr>
              <w:t xml:space="preserve"> &amp; Elaborate</w:t>
            </w:r>
          </w:p>
          <w:p w:rsidR="007326A9" w:rsidRDefault="007326A9" w:rsidP="00345368">
            <w:pPr>
              <w:tabs>
                <w:tab w:val="left" w:pos="2561"/>
              </w:tabs>
              <w:rPr>
                <w:sz w:val="20"/>
                <w:szCs w:val="20"/>
              </w:rPr>
            </w:pPr>
            <w:r w:rsidRPr="00397869">
              <w:rPr>
                <w:sz w:val="20"/>
                <w:szCs w:val="20"/>
              </w:rPr>
              <w:t xml:space="preserve">The teacher and students will explain each step as they explore. Students will </w:t>
            </w:r>
            <w:proofErr w:type="gramStart"/>
            <w:r w:rsidRPr="00397869">
              <w:rPr>
                <w:sz w:val="20"/>
                <w:szCs w:val="20"/>
              </w:rPr>
              <w:t>do  #</w:t>
            </w:r>
            <w:proofErr w:type="gramEnd"/>
            <w:r w:rsidRPr="00397869">
              <w:rPr>
                <w:sz w:val="20"/>
                <w:szCs w:val="20"/>
              </w:rPr>
              <w:t>17 on page 443 and then will share their work with the class.</w:t>
            </w:r>
          </w:p>
          <w:p w:rsidR="007326A9" w:rsidRDefault="007326A9" w:rsidP="00345368">
            <w:pPr>
              <w:tabs>
                <w:tab w:val="left" w:pos="2561"/>
              </w:tabs>
              <w:rPr>
                <w:sz w:val="20"/>
                <w:szCs w:val="20"/>
              </w:rPr>
            </w:pPr>
          </w:p>
          <w:p w:rsidR="007326A9" w:rsidRPr="00397869" w:rsidRDefault="007326A9" w:rsidP="00345368">
            <w:pPr>
              <w:tabs>
                <w:tab w:val="left" w:pos="2561"/>
              </w:tabs>
              <w:rPr>
                <w:sz w:val="20"/>
                <w:szCs w:val="20"/>
              </w:rPr>
            </w:pPr>
            <w:r>
              <w:rPr>
                <w:sz w:val="20"/>
                <w:szCs w:val="20"/>
              </w:rPr>
              <w:t xml:space="preserve">This completes 11.4. We will then begin 11.5. We will probably be able to cover the notes for 11.5 Circumferences and Area of circles (since they have already learned this in middle school). </w:t>
            </w:r>
            <w:r w:rsidRPr="00397869">
              <w:rPr>
                <w:sz w:val="20"/>
                <w:szCs w:val="20"/>
              </w:rPr>
              <w:t xml:space="preserve"> </w:t>
            </w:r>
          </w:p>
          <w:p w:rsidR="007326A9" w:rsidRPr="00B4792B" w:rsidRDefault="007326A9" w:rsidP="00345368">
            <w:pPr>
              <w:tabs>
                <w:tab w:val="left" w:pos="2561"/>
              </w:tabs>
              <w:rPr>
                <w:sz w:val="20"/>
                <w:szCs w:val="20"/>
              </w:rPr>
            </w:pPr>
          </w:p>
        </w:tc>
        <w:tc>
          <w:tcPr>
            <w:tcW w:w="2874" w:type="dxa"/>
          </w:tcPr>
          <w:p w:rsidR="007326A9" w:rsidRDefault="00EF5E52" w:rsidP="00345368">
            <w:pPr>
              <w:tabs>
                <w:tab w:val="left" w:pos="2561"/>
              </w:tabs>
              <w:rPr>
                <w:sz w:val="20"/>
                <w:szCs w:val="20"/>
              </w:rPr>
            </w:pPr>
            <w:r>
              <w:rPr>
                <w:sz w:val="20"/>
                <w:szCs w:val="20"/>
              </w:rPr>
              <w:t xml:space="preserve">Students will answer white board questions during practice of arc length and area of sectors.  I will show a problem on the projector and they will find the answer on their white board and hold it up.  The questions will come from </w:t>
            </w:r>
            <w:hyperlink r:id="rId4" w:history="1">
              <w:r w:rsidR="005A7E1A" w:rsidRPr="00193233">
                <w:rPr>
                  <w:rStyle w:val="Hyperlink"/>
                  <w:sz w:val="20"/>
                  <w:szCs w:val="20"/>
                </w:rPr>
                <w:t>http://www.kutasoftware.com/FreeWorksheets/Alg2Worksheets/Arc%20Length%20and%20Sector%20Area.pdf</w:t>
              </w:r>
            </w:hyperlink>
          </w:p>
          <w:p w:rsidR="005A7E1A" w:rsidRDefault="005A7E1A" w:rsidP="00345368">
            <w:pPr>
              <w:tabs>
                <w:tab w:val="left" w:pos="2561"/>
              </w:tabs>
              <w:rPr>
                <w:sz w:val="20"/>
                <w:szCs w:val="20"/>
              </w:rPr>
            </w:pPr>
          </w:p>
          <w:p w:rsidR="005A7E1A" w:rsidRPr="00B4792B" w:rsidRDefault="005A7E1A" w:rsidP="00345368">
            <w:pPr>
              <w:tabs>
                <w:tab w:val="left" w:pos="2561"/>
              </w:tabs>
              <w:rPr>
                <w:sz w:val="20"/>
                <w:szCs w:val="20"/>
              </w:rPr>
            </w:pPr>
            <w:r>
              <w:rPr>
                <w:sz w:val="20"/>
                <w:szCs w:val="20"/>
              </w:rPr>
              <w:t>We will also include (briefly) the theorem in 11.7: If the scale factor of two similar figures is a</w:t>
            </w:r>
            <w:proofErr w:type="gramStart"/>
            <w:r>
              <w:rPr>
                <w:sz w:val="20"/>
                <w:szCs w:val="20"/>
              </w:rPr>
              <w:t>:b</w:t>
            </w:r>
            <w:proofErr w:type="gramEnd"/>
            <w:r>
              <w:rPr>
                <w:sz w:val="20"/>
                <w:szCs w:val="20"/>
              </w:rPr>
              <w:t xml:space="preserve">, then 1) the ratio of the perimeters is a:b; 2) the ratio of the areas is a^2:b^2. </w:t>
            </w:r>
          </w:p>
        </w:tc>
        <w:tc>
          <w:tcPr>
            <w:tcW w:w="2733" w:type="dxa"/>
            <w:vMerge/>
          </w:tcPr>
          <w:p w:rsidR="007326A9" w:rsidRPr="00B4792B" w:rsidRDefault="007326A9" w:rsidP="004F6BA1">
            <w:pPr>
              <w:tabs>
                <w:tab w:val="left" w:pos="2561"/>
              </w:tabs>
              <w:rPr>
                <w:sz w:val="20"/>
                <w:szCs w:val="20"/>
              </w:rPr>
            </w:pPr>
          </w:p>
        </w:tc>
        <w:tc>
          <w:tcPr>
            <w:tcW w:w="2671" w:type="dxa"/>
            <w:vMerge/>
          </w:tcPr>
          <w:p w:rsidR="007326A9" w:rsidRPr="00B4792B" w:rsidRDefault="007326A9" w:rsidP="004F6BA1">
            <w:pPr>
              <w:tabs>
                <w:tab w:val="left" w:pos="2561"/>
              </w:tabs>
              <w:rPr>
                <w:sz w:val="20"/>
                <w:szCs w:val="20"/>
              </w:rPr>
            </w:pPr>
          </w:p>
        </w:tc>
        <w:tc>
          <w:tcPr>
            <w:tcW w:w="2642" w:type="dxa"/>
            <w:vMerge/>
          </w:tcPr>
          <w:p w:rsidR="007326A9" w:rsidRPr="00B4792B" w:rsidRDefault="007326A9" w:rsidP="004F6BA1">
            <w:pPr>
              <w:tabs>
                <w:tab w:val="left" w:pos="2561"/>
              </w:tabs>
              <w:rPr>
                <w:sz w:val="20"/>
                <w:szCs w:val="20"/>
              </w:rPr>
            </w:pPr>
          </w:p>
        </w:tc>
      </w:tr>
      <w:tr w:rsidR="007326A9" w:rsidTr="00345368">
        <w:trPr>
          <w:trHeight w:val="1440"/>
          <w:jc w:val="center"/>
        </w:trPr>
        <w:tc>
          <w:tcPr>
            <w:tcW w:w="1240" w:type="dxa"/>
            <w:vMerge/>
            <w:vAlign w:val="center"/>
          </w:tcPr>
          <w:p w:rsidR="007326A9" w:rsidRPr="00DA6F34" w:rsidRDefault="007326A9" w:rsidP="00345368">
            <w:pPr>
              <w:tabs>
                <w:tab w:val="left" w:pos="2561"/>
              </w:tabs>
              <w:jc w:val="center"/>
              <w:rPr>
                <w:b/>
                <w:sz w:val="96"/>
                <w:szCs w:val="20"/>
              </w:rPr>
            </w:pPr>
          </w:p>
        </w:tc>
        <w:tc>
          <w:tcPr>
            <w:tcW w:w="2753" w:type="dxa"/>
          </w:tcPr>
          <w:p w:rsidR="007326A9" w:rsidRPr="00834BAB" w:rsidRDefault="007326A9" w:rsidP="00345368">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7326A9" w:rsidRPr="00E82F92" w:rsidRDefault="007326A9" w:rsidP="00345368">
            <w:pPr>
              <w:tabs>
                <w:tab w:val="left" w:pos="2561"/>
              </w:tabs>
              <w:rPr>
                <w:sz w:val="20"/>
                <w:szCs w:val="20"/>
              </w:rPr>
            </w:pPr>
            <w:r w:rsidRPr="00E82F92">
              <w:rPr>
                <w:sz w:val="20"/>
                <w:szCs w:val="20"/>
              </w:rPr>
              <w:t>Exit Slip for formative assessment</w:t>
            </w:r>
            <w:r>
              <w:rPr>
                <w:sz w:val="20"/>
                <w:szCs w:val="20"/>
              </w:rPr>
              <w:t xml:space="preserve">: #21 page 444. </w:t>
            </w:r>
          </w:p>
          <w:p w:rsidR="007326A9" w:rsidRPr="00DA6F34" w:rsidRDefault="007326A9" w:rsidP="004F6BA1">
            <w:pPr>
              <w:tabs>
                <w:tab w:val="left" w:pos="2561"/>
              </w:tabs>
              <w:rPr>
                <w:b/>
                <w:sz w:val="20"/>
                <w:szCs w:val="20"/>
              </w:rPr>
            </w:pPr>
            <w:r w:rsidRPr="00E82F92">
              <w:rPr>
                <w:sz w:val="20"/>
                <w:szCs w:val="20"/>
              </w:rPr>
              <w:t xml:space="preserve">Homework: </w:t>
            </w:r>
            <w:r>
              <w:rPr>
                <w:sz w:val="20"/>
                <w:szCs w:val="20"/>
              </w:rPr>
              <w:t xml:space="preserve">pg. 444 # 18-20. And pg. 449 # 1-34 multiples of 4. </w:t>
            </w:r>
          </w:p>
        </w:tc>
        <w:tc>
          <w:tcPr>
            <w:tcW w:w="2874" w:type="dxa"/>
          </w:tcPr>
          <w:p w:rsidR="007326A9" w:rsidRPr="00834BAB" w:rsidRDefault="007326A9" w:rsidP="00345368">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7326A9" w:rsidRPr="00E82F92" w:rsidRDefault="007326A9" w:rsidP="00345368">
            <w:pPr>
              <w:tabs>
                <w:tab w:val="left" w:pos="2561"/>
              </w:tabs>
              <w:rPr>
                <w:sz w:val="20"/>
                <w:szCs w:val="20"/>
              </w:rPr>
            </w:pPr>
            <w:r w:rsidRPr="00E82F92">
              <w:rPr>
                <w:sz w:val="20"/>
                <w:szCs w:val="20"/>
              </w:rPr>
              <w:t>Exit Slip for formative assessment</w:t>
            </w:r>
            <w:r w:rsidR="00EF5E52">
              <w:rPr>
                <w:sz w:val="20"/>
                <w:szCs w:val="20"/>
              </w:rPr>
              <w:t xml:space="preserve"> pg. 453 # 3. </w:t>
            </w:r>
          </w:p>
          <w:p w:rsidR="007326A9" w:rsidRPr="00DA6F34" w:rsidRDefault="007326A9" w:rsidP="004F6BA1">
            <w:pPr>
              <w:tabs>
                <w:tab w:val="left" w:pos="2561"/>
              </w:tabs>
              <w:rPr>
                <w:b/>
                <w:sz w:val="20"/>
                <w:szCs w:val="20"/>
              </w:rPr>
            </w:pPr>
            <w:r w:rsidRPr="00E82F92">
              <w:rPr>
                <w:sz w:val="20"/>
                <w:szCs w:val="20"/>
              </w:rPr>
              <w:t xml:space="preserve">Homework: </w:t>
            </w:r>
            <w:r>
              <w:rPr>
                <w:sz w:val="20"/>
                <w:szCs w:val="20"/>
              </w:rPr>
              <w:t xml:space="preserve">pg. </w:t>
            </w:r>
            <w:r w:rsidR="00EF5E52">
              <w:rPr>
                <w:sz w:val="20"/>
                <w:szCs w:val="20"/>
              </w:rPr>
              <w:t xml:space="preserve">453 # 1-30, multiples of 4. </w:t>
            </w:r>
          </w:p>
        </w:tc>
        <w:tc>
          <w:tcPr>
            <w:tcW w:w="2733" w:type="dxa"/>
            <w:vMerge/>
          </w:tcPr>
          <w:p w:rsidR="007326A9" w:rsidRPr="00DA6F34" w:rsidRDefault="007326A9" w:rsidP="004F6BA1">
            <w:pPr>
              <w:tabs>
                <w:tab w:val="left" w:pos="2561"/>
              </w:tabs>
              <w:rPr>
                <w:b/>
                <w:sz w:val="20"/>
                <w:szCs w:val="20"/>
              </w:rPr>
            </w:pPr>
          </w:p>
        </w:tc>
        <w:tc>
          <w:tcPr>
            <w:tcW w:w="2671" w:type="dxa"/>
            <w:vMerge/>
          </w:tcPr>
          <w:p w:rsidR="007326A9" w:rsidRPr="00DA6F34" w:rsidRDefault="007326A9" w:rsidP="004F6BA1">
            <w:pPr>
              <w:tabs>
                <w:tab w:val="left" w:pos="2561"/>
              </w:tabs>
              <w:rPr>
                <w:b/>
                <w:sz w:val="20"/>
                <w:szCs w:val="20"/>
              </w:rPr>
            </w:pPr>
          </w:p>
        </w:tc>
        <w:tc>
          <w:tcPr>
            <w:tcW w:w="2642" w:type="dxa"/>
            <w:vMerge/>
          </w:tcPr>
          <w:p w:rsidR="007326A9" w:rsidRPr="00DA6F34" w:rsidRDefault="007326A9" w:rsidP="004F6BA1">
            <w:pPr>
              <w:tabs>
                <w:tab w:val="left" w:pos="2561"/>
              </w:tabs>
              <w:rPr>
                <w:b/>
                <w:sz w:val="20"/>
                <w:szCs w:val="20"/>
              </w:rPr>
            </w:pPr>
          </w:p>
        </w:tc>
      </w:tr>
      <w:tr w:rsidR="00397869" w:rsidTr="00345368">
        <w:trPr>
          <w:trHeight w:val="890"/>
          <w:jc w:val="center"/>
        </w:trPr>
        <w:tc>
          <w:tcPr>
            <w:tcW w:w="1240" w:type="dxa"/>
          </w:tcPr>
          <w:p w:rsidR="00397869" w:rsidRPr="00B4792B" w:rsidRDefault="00397869" w:rsidP="00345368">
            <w:pPr>
              <w:tabs>
                <w:tab w:val="left" w:pos="2561"/>
              </w:tabs>
              <w:rPr>
                <w:b/>
                <w:color w:val="E5B811"/>
                <w:sz w:val="20"/>
                <w:szCs w:val="20"/>
              </w:rPr>
            </w:pPr>
            <w:r w:rsidRPr="00B4792B">
              <w:rPr>
                <w:b/>
                <w:color w:val="E5B811"/>
                <w:sz w:val="20"/>
                <w:szCs w:val="20"/>
              </w:rPr>
              <w:t>Resources:</w:t>
            </w:r>
          </w:p>
        </w:tc>
        <w:tc>
          <w:tcPr>
            <w:tcW w:w="2753" w:type="dxa"/>
          </w:tcPr>
          <w:p w:rsidR="00397869" w:rsidRPr="00B4792B" w:rsidRDefault="006B066A" w:rsidP="00345368">
            <w:pPr>
              <w:tabs>
                <w:tab w:val="left" w:pos="2561"/>
              </w:tabs>
              <w:rPr>
                <w:sz w:val="20"/>
                <w:szCs w:val="20"/>
              </w:rPr>
            </w:pPr>
            <w:r>
              <w:rPr>
                <w:sz w:val="20"/>
                <w:szCs w:val="20"/>
              </w:rPr>
              <w:t xml:space="preserve">Textbook. </w:t>
            </w:r>
          </w:p>
        </w:tc>
        <w:tc>
          <w:tcPr>
            <w:tcW w:w="2874" w:type="dxa"/>
          </w:tcPr>
          <w:p w:rsidR="00397869" w:rsidRPr="00B4792B" w:rsidRDefault="00397869" w:rsidP="0038165E">
            <w:pPr>
              <w:tabs>
                <w:tab w:val="left" w:pos="2561"/>
              </w:tabs>
              <w:rPr>
                <w:sz w:val="20"/>
                <w:szCs w:val="20"/>
              </w:rPr>
            </w:pPr>
            <w:r w:rsidRPr="00B4792B">
              <w:rPr>
                <w:sz w:val="20"/>
                <w:szCs w:val="20"/>
              </w:rPr>
              <w:t xml:space="preserve">ELMO, </w:t>
            </w:r>
            <w:r w:rsidR="0038165E">
              <w:rPr>
                <w:sz w:val="20"/>
                <w:szCs w:val="20"/>
              </w:rPr>
              <w:t>textbook, whiteboards</w:t>
            </w:r>
          </w:p>
        </w:tc>
        <w:tc>
          <w:tcPr>
            <w:tcW w:w="2733" w:type="dxa"/>
          </w:tcPr>
          <w:p w:rsidR="00397869" w:rsidRPr="00B4792B" w:rsidRDefault="007326A9" w:rsidP="00345368">
            <w:pPr>
              <w:tabs>
                <w:tab w:val="left" w:pos="2561"/>
              </w:tabs>
              <w:rPr>
                <w:sz w:val="20"/>
                <w:szCs w:val="20"/>
              </w:rPr>
            </w:pPr>
            <w:r>
              <w:rPr>
                <w:sz w:val="20"/>
                <w:szCs w:val="20"/>
              </w:rPr>
              <w:t>Review Sheets</w:t>
            </w:r>
          </w:p>
        </w:tc>
        <w:tc>
          <w:tcPr>
            <w:tcW w:w="2671" w:type="dxa"/>
          </w:tcPr>
          <w:p w:rsidR="00397869" w:rsidRPr="00B4792B" w:rsidRDefault="00397869" w:rsidP="00345368">
            <w:pPr>
              <w:tabs>
                <w:tab w:val="left" w:pos="2561"/>
              </w:tabs>
              <w:rPr>
                <w:sz w:val="20"/>
                <w:szCs w:val="20"/>
              </w:rPr>
            </w:pPr>
            <w:r>
              <w:rPr>
                <w:sz w:val="20"/>
                <w:szCs w:val="20"/>
              </w:rPr>
              <w:t>Review sheets</w:t>
            </w:r>
          </w:p>
        </w:tc>
        <w:tc>
          <w:tcPr>
            <w:tcW w:w="2642" w:type="dxa"/>
          </w:tcPr>
          <w:p w:rsidR="00397869" w:rsidRPr="00B4792B" w:rsidRDefault="00397869" w:rsidP="00345368">
            <w:pPr>
              <w:tabs>
                <w:tab w:val="left" w:pos="2561"/>
              </w:tabs>
              <w:rPr>
                <w:sz w:val="20"/>
                <w:szCs w:val="20"/>
              </w:rPr>
            </w:pPr>
            <w:r>
              <w:rPr>
                <w:sz w:val="20"/>
                <w:szCs w:val="20"/>
              </w:rPr>
              <w:t>Tests</w:t>
            </w:r>
          </w:p>
        </w:tc>
      </w:tr>
    </w:tbl>
    <w:p w:rsidR="00563059" w:rsidRPr="006928B6" w:rsidRDefault="00563059" w:rsidP="00563059"/>
    <w:p w:rsidR="00563059" w:rsidRPr="006928B6" w:rsidRDefault="00563059" w:rsidP="00563059"/>
    <w:p w:rsidR="00563059" w:rsidRDefault="00563059" w:rsidP="00563059"/>
    <w:p w:rsidR="00563059" w:rsidRDefault="00563059" w:rsidP="00563059"/>
    <w:p w:rsidR="00563059" w:rsidRDefault="00563059" w:rsidP="00563059"/>
    <w:p w:rsidR="002F3BE4" w:rsidRDefault="002F3BE4"/>
    <w:sectPr w:rsidR="002F3BE4" w:rsidSect="00C21068">
      <w:pgSz w:w="15840" w:h="12240" w:orient="landscape"/>
      <w:pgMar w:top="360" w:right="720" w:bottom="64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563059"/>
    <w:rsid w:val="002F3BE4"/>
    <w:rsid w:val="0038165E"/>
    <w:rsid w:val="00397869"/>
    <w:rsid w:val="004E7E04"/>
    <w:rsid w:val="004F6BA1"/>
    <w:rsid w:val="00563059"/>
    <w:rsid w:val="005A7E1A"/>
    <w:rsid w:val="006B066A"/>
    <w:rsid w:val="007326A9"/>
    <w:rsid w:val="0073289B"/>
    <w:rsid w:val="00764C69"/>
    <w:rsid w:val="007C5072"/>
    <w:rsid w:val="00B87416"/>
    <w:rsid w:val="00EF5E52"/>
    <w:rsid w:val="00F95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E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tasoftware.com/FreeWorksheets/Alg2Worksheets/Arc%20Length%20and%20Sector%20Ar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14</cp:revision>
  <dcterms:created xsi:type="dcterms:W3CDTF">2013-03-15T23:55:00Z</dcterms:created>
  <dcterms:modified xsi:type="dcterms:W3CDTF">2013-03-16T02:15:00Z</dcterms:modified>
</cp:coreProperties>
</file>